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FD17D" w14:textId="32CFBB96" w:rsidR="00A115BE" w:rsidRDefault="00BB2967">
      <w:pPr>
        <w:pStyle w:val="a3"/>
        <w:tabs>
          <w:tab w:val="left" w:pos="4200"/>
        </w:tabs>
        <w:snapToGrid w:val="0"/>
        <w:spacing w:line="360" w:lineRule="auto"/>
        <w:jc w:val="center"/>
        <w:rPr>
          <w:rFonts w:ascii="Times New Roman" w:hAnsi="Times New Roman" w:cs="Times New Roman" w:hint="eastAsia"/>
          <w:b/>
          <w:sz w:val="44"/>
          <w:szCs w:val="44"/>
        </w:rPr>
      </w:pPr>
      <w:r>
        <w:rPr>
          <w:rFonts w:ascii="Times New Roman" w:hAnsi="Times New Roman" w:cs="Times New Roman"/>
          <w:b/>
          <w:sz w:val="44"/>
          <w:szCs w:val="44"/>
        </w:rPr>
        <w:t>期中</w:t>
      </w:r>
      <w:r w:rsidR="008346A4">
        <w:rPr>
          <w:rFonts w:ascii="Times New Roman" w:hAnsi="Times New Roman" w:cs="Times New Roman" w:hint="eastAsia"/>
          <w:b/>
          <w:sz w:val="44"/>
          <w:szCs w:val="44"/>
        </w:rPr>
        <w:t>质量评估</w:t>
      </w:r>
    </w:p>
    <w:p w14:paraId="717484CB" w14:textId="7B08F723"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考查范围：第一～五单元</w:t>
      </w:r>
      <w:r>
        <w:rPr>
          <w:rFonts w:ascii="Times New Roman" w:hAnsi="Times New Roman" w:cs="Times New Roman"/>
          <w:b/>
          <w:sz w:val="24"/>
          <w:szCs w:val="24"/>
        </w:rPr>
        <w:t>)</w:t>
      </w:r>
    </w:p>
    <w:p w14:paraId="1E175E87" w14:textId="21FDEA7C"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一、选择题</w:t>
      </w:r>
    </w:p>
    <w:p w14:paraId="01922169"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．拉斯科岩洞位于法国西南部，是</w:t>
      </w:r>
      <w:r>
        <w:rPr>
          <w:rFonts w:ascii="Times New Roman" w:hAnsi="Times New Roman" w:cs="Times New Roman"/>
          <w:b/>
          <w:color w:val="000000" w:themeColor="text1"/>
          <w:sz w:val="24"/>
          <w:szCs w:val="24"/>
        </w:rPr>
        <w:t>1.7</w:t>
      </w:r>
      <w:r>
        <w:rPr>
          <w:rFonts w:ascii="Times New Roman" w:hAnsi="Times New Roman" w:cs="Times New Roman"/>
          <w:b/>
          <w:sz w:val="24"/>
          <w:szCs w:val="24"/>
        </w:rPr>
        <w:t>万到</w:t>
      </w:r>
      <w:r>
        <w:rPr>
          <w:rFonts w:ascii="Times New Roman" w:hAnsi="Times New Roman" w:cs="Times New Roman"/>
          <w:b/>
          <w:color w:val="000000" w:themeColor="text1"/>
          <w:sz w:val="24"/>
          <w:szCs w:val="24"/>
        </w:rPr>
        <w:t>1.2</w:t>
      </w:r>
      <w:r>
        <w:rPr>
          <w:rFonts w:ascii="Times New Roman" w:hAnsi="Times New Roman" w:cs="Times New Roman"/>
          <w:b/>
          <w:sz w:val="24"/>
          <w:szCs w:val="24"/>
        </w:rPr>
        <w:t>万余年前的绘画遗迹，绘制了</w:t>
      </w:r>
      <w:r>
        <w:rPr>
          <w:rFonts w:ascii="Times New Roman" w:hAnsi="Times New Roman" w:cs="Times New Roman"/>
          <w:b/>
          <w:sz w:val="24"/>
          <w:szCs w:val="24"/>
        </w:rPr>
        <w:t>700</w:t>
      </w:r>
      <w:r>
        <w:rPr>
          <w:rFonts w:ascii="Times New Roman" w:hAnsi="Times New Roman" w:cs="Times New Roman"/>
          <w:b/>
          <w:sz w:val="24"/>
          <w:szCs w:val="24"/>
        </w:rPr>
        <w:t>多个马、野山羊、野牛等动物，形态生动，色彩明快。《拉斯科野马》</w:t>
      </w:r>
      <w:r>
        <w:rPr>
          <w:rFonts w:ascii="Times New Roman" w:hAnsi="Times New Roman" w:cs="Times New Roman"/>
          <w:b/>
          <w:sz w:val="24"/>
          <w:szCs w:val="24"/>
        </w:rPr>
        <w:t>(</w:t>
      </w:r>
      <w:r>
        <w:rPr>
          <w:rFonts w:ascii="Times New Roman" w:hAnsi="Times New Roman" w:cs="Times New Roman"/>
          <w:b/>
          <w:sz w:val="24"/>
          <w:szCs w:val="24"/>
        </w:rPr>
        <w:t>下图</w:t>
      </w:r>
      <w:r>
        <w:rPr>
          <w:rFonts w:ascii="Times New Roman" w:hAnsi="Times New Roman" w:cs="Times New Roman"/>
          <w:b/>
          <w:sz w:val="24"/>
          <w:szCs w:val="24"/>
        </w:rPr>
        <w:t>)</w:t>
      </w:r>
      <w:r>
        <w:rPr>
          <w:rFonts w:ascii="Times New Roman" w:hAnsi="Times New Roman" w:cs="Times New Roman"/>
          <w:b/>
          <w:sz w:val="24"/>
          <w:szCs w:val="24"/>
        </w:rPr>
        <w:t>是拉斯科岩洞中一匹受伤的野马形象，这匹马因中箭而受伤。据此可知当时此处</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E186DBE"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1</w:instrText>
      </w:r>
      <w:r>
        <w:rPr>
          <w:rFonts w:ascii="Times New Roman" w:hAnsi="Times New Roman" w:cs="Times New Roman" w:hint="eastAsia"/>
          <w:b/>
          <w:sz w:val="24"/>
          <w:szCs w:val="24"/>
        </w:rPr>
        <w:instrText>题</w:instrText>
      </w:r>
      <w:r>
        <w:rPr>
          <w:rFonts w:ascii="Times New Roman" w:hAnsi="Times New Roman" w:cs="Times New Roman" w:hint="eastAsia"/>
          <w:b/>
          <w:sz w:val="24"/>
          <w:szCs w:val="24"/>
        </w:rPr>
        <w:instrText>.TIF"</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1</w:instrText>
      </w:r>
      <w:r>
        <w:rPr>
          <w:rFonts w:ascii="Times New Roman" w:hAnsi="Times New Roman" w:cs="Times New Roman" w:hint="eastAsia"/>
          <w:b/>
          <w:sz w:val="24"/>
          <w:szCs w:val="24"/>
        </w:rPr>
        <w:instrText>题</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1</w:instrText>
      </w:r>
      <w:r>
        <w:rPr>
          <w:rFonts w:ascii="Times New Roman" w:hAnsi="Times New Roman" w:cs="Times New Roman" w:hint="eastAsia"/>
          <w:b/>
          <w:sz w:val="24"/>
          <w:szCs w:val="24"/>
        </w:rPr>
        <w:instrText>题</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1</w:instrText>
      </w:r>
      <w:r>
        <w:rPr>
          <w:rFonts w:ascii="Times New Roman" w:hAnsi="Times New Roman" w:cs="Times New Roman" w:hint="eastAsia"/>
          <w:b/>
          <w:sz w:val="24"/>
          <w:szCs w:val="24"/>
        </w:rPr>
        <w:instrText>题</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1</w:instrText>
      </w:r>
      <w:r>
        <w:rPr>
          <w:rFonts w:ascii="Times New Roman" w:hAnsi="Times New Roman" w:cs="Times New Roman" w:hint="eastAsia"/>
          <w:b/>
          <w:sz w:val="24"/>
          <w:szCs w:val="24"/>
        </w:rPr>
        <w:instrText>题</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1</w:instrText>
      </w:r>
      <w:r>
        <w:rPr>
          <w:rFonts w:ascii="Times New Roman" w:hAnsi="Times New Roman" w:cs="Times New Roman" w:hint="eastAsia"/>
          <w:b/>
          <w:sz w:val="24"/>
          <w:szCs w:val="24"/>
        </w:rPr>
        <w:instrText>题</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0D50F353" wp14:editId="75936F58">
            <wp:extent cx="1614170" cy="1232535"/>
            <wp:effectExtent l="0" t="0" r="508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r:link="rId7"/>
                    <a:stretch>
                      <a:fillRect/>
                    </a:stretch>
                  </pic:blipFill>
                  <pic:spPr>
                    <a:xfrm>
                      <a:off x="0" y="0"/>
                      <a:ext cx="1614170" cy="1232535"/>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6A36FF7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．原始农耕得到一定发展</w:t>
      </w:r>
    </w:p>
    <w:p w14:paraId="5AF47889"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．畜牧业逐渐从农业中</w:t>
      </w:r>
      <w:r>
        <w:rPr>
          <w:rFonts w:ascii="Times New Roman" w:hAnsi="Times New Roman" w:cs="Times New Roman" w:hint="eastAsia"/>
          <w:b/>
          <w:sz w:val="24"/>
          <w:szCs w:val="24"/>
        </w:rPr>
        <w:t>剥离</w:t>
      </w:r>
    </w:p>
    <w:p w14:paraId="6FC111F5"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hint="eastAsia"/>
          <w:b/>
          <w:sz w:val="24"/>
          <w:szCs w:val="24"/>
        </w:rPr>
        <w:t>．</w:t>
      </w:r>
      <w:r>
        <w:rPr>
          <w:rFonts w:ascii="Times New Roman" w:hAnsi="Times New Roman" w:cs="Times New Roman"/>
          <w:b/>
          <w:sz w:val="24"/>
          <w:szCs w:val="24"/>
        </w:rPr>
        <w:t>仍然处于采集渔猎时代</w:t>
      </w:r>
    </w:p>
    <w:p w14:paraId="5CDADD5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．人类文明发展到较高程度</w:t>
      </w:r>
    </w:p>
    <w:p w14:paraId="536922E6"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根据材料可知，《拉斯科野马》是拉斯科岩洞中一匹受伤的野马形象，这匹马因中箭而受伤，从一个侧面展示了早期人类靠打猎来维持生活的场景，说明当时仍然处于采集渔猎时代，</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项正确；材料未涉及原始农耕得到一定发展的相关信息，与史实不符，排除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项；材料未涉及畜牧业与农业相分离的相关信息，排除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项；此时仍处于旧石器时代，人类文明发展的程度并不高，排除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36CAD6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．公元前</w:t>
      </w:r>
      <w:r>
        <w:rPr>
          <w:rFonts w:ascii="Times New Roman" w:hAnsi="Times New Roman" w:cs="Times New Roman"/>
          <w:b/>
          <w:sz w:val="24"/>
          <w:szCs w:val="24"/>
        </w:rPr>
        <w:t>2500—</w:t>
      </w:r>
      <w:r>
        <w:rPr>
          <w:rFonts w:ascii="Times New Roman" w:hAnsi="Times New Roman" w:cs="Times New Roman"/>
          <w:b/>
          <w:sz w:val="24"/>
          <w:szCs w:val="24"/>
        </w:rPr>
        <w:t>前</w:t>
      </w:r>
      <w:r>
        <w:rPr>
          <w:rFonts w:ascii="Times New Roman" w:hAnsi="Times New Roman" w:cs="Times New Roman"/>
          <w:b/>
          <w:sz w:val="24"/>
          <w:szCs w:val="24"/>
        </w:rPr>
        <w:t>2400</w:t>
      </w:r>
      <w:r>
        <w:rPr>
          <w:rFonts w:ascii="Times New Roman" w:hAnsi="Times New Roman" w:cs="Times New Roman"/>
          <w:b/>
          <w:sz w:val="24"/>
          <w:szCs w:val="24"/>
        </w:rPr>
        <w:t>年，楔形文字向西传至叙</w:t>
      </w:r>
      <w:r>
        <w:rPr>
          <w:rFonts w:ascii="Times New Roman" w:hAnsi="Times New Roman" w:cs="Times New Roman" w:hint="eastAsia"/>
          <w:b/>
          <w:sz w:val="24"/>
          <w:szCs w:val="24"/>
        </w:rPr>
        <w:t>利亚地区，那里的埃布拉古国用楔形文字记录了自己的民族语言——埃布拉语。公元前</w:t>
      </w:r>
      <w:r>
        <w:rPr>
          <w:rFonts w:ascii="Times New Roman" w:hAnsi="Times New Roman" w:cs="Times New Roman"/>
          <w:b/>
          <w:sz w:val="24"/>
          <w:szCs w:val="24"/>
        </w:rPr>
        <w:t>1500</w:t>
      </w:r>
      <w:r>
        <w:rPr>
          <w:rFonts w:ascii="Times New Roman" w:hAnsi="Times New Roman" w:cs="Times New Roman"/>
          <w:b/>
          <w:sz w:val="24"/>
          <w:szCs w:val="24"/>
        </w:rPr>
        <w:t>年前后，小亚细亚的赫梯人也借用楔形文字来记录自己的民族语言</w:t>
      </w:r>
      <w:r>
        <w:rPr>
          <w:rFonts w:ascii="Times New Roman" w:hAnsi="Times New Roman" w:cs="Times New Roman"/>
          <w:b/>
          <w:sz w:val="24"/>
          <w:szCs w:val="24"/>
        </w:rPr>
        <w:t>——</w:t>
      </w:r>
      <w:r>
        <w:rPr>
          <w:rFonts w:ascii="Times New Roman" w:hAnsi="Times New Roman" w:cs="Times New Roman"/>
          <w:b/>
          <w:sz w:val="24"/>
          <w:szCs w:val="24"/>
        </w:rPr>
        <w:t>印欧语系的赫梯语。这可以用来说明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B45AFD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．文明的起源具有多样性</w:t>
      </w:r>
    </w:p>
    <w:p w14:paraId="3B78DB39"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．古代文明之间交流借鉴</w:t>
      </w:r>
    </w:p>
    <w:p w14:paraId="267EF20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．经济进步促进文明扩展</w:t>
      </w:r>
    </w:p>
    <w:p w14:paraId="6F18961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．两河流域成为文字源头</w:t>
      </w:r>
    </w:p>
    <w:p w14:paraId="1D43DBF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材料内容为楔形文字的传播和使用情况，</w:t>
      </w:r>
      <w:r>
        <w:rPr>
          <w:rFonts w:hAnsi="宋体" w:cs="Times New Roman"/>
          <w:b/>
          <w:sz w:val="24"/>
          <w:szCs w:val="24"/>
        </w:rPr>
        <w:t>“</w:t>
      </w:r>
      <w:r>
        <w:rPr>
          <w:rFonts w:ascii="Times New Roman" w:eastAsia="楷体" w:hAnsi="Times New Roman" w:cs="Times New Roman"/>
          <w:b/>
          <w:sz w:val="24"/>
          <w:szCs w:val="24"/>
        </w:rPr>
        <w:t>那里的埃布拉古国用楔形文字记录了自己的民族语言</w:t>
      </w:r>
      <w:r>
        <w:rPr>
          <w:rFonts w:ascii="Times New Roman" w:eastAsia="楷体" w:hAnsi="Times New Roman" w:cs="Times New Roman"/>
          <w:b/>
          <w:sz w:val="24"/>
          <w:szCs w:val="24"/>
        </w:rPr>
        <w:t>——</w:t>
      </w:r>
      <w:r>
        <w:rPr>
          <w:rFonts w:ascii="Times New Roman" w:eastAsia="楷体" w:hAnsi="Times New Roman" w:cs="Times New Roman"/>
          <w:b/>
          <w:sz w:val="24"/>
          <w:szCs w:val="24"/>
        </w:rPr>
        <w:t>埃布拉语</w:t>
      </w:r>
      <w:r>
        <w:rPr>
          <w:rFonts w:hAnsi="宋体" w:cs="Times New Roman"/>
          <w:b/>
          <w:sz w:val="24"/>
          <w:szCs w:val="24"/>
        </w:rPr>
        <w:t>”“</w:t>
      </w:r>
      <w:r>
        <w:rPr>
          <w:rFonts w:ascii="Times New Roman" w:eastAsia="楷体" w:hAnsi="Times New Roman" w:cs="Times New Roman"/>
          <w:b/>
          <w:sz w:val="24"/>
          <w:szCs w:val="24"/>
        </w:rPr>
        <w:t>小亚细亚的赫梯人也借用楔形文字来记录自己的民族</w:t>
      </w:r>
      <w:r>
        <w:rPr>
          <w:rFonts w:ascii="Times New Roman" w:eastAsia="楷体" w:hAnsi="Times New Roman" w:cs="Times New Roman" w:hint="eastAsia"/>
          <w:b/>
          <w:sz w:val="24"/>
          <w:szCs w:val="24"/>
        </w:rPr>
        <w:t>语言——印欧语系的赫梯语</w:t>
      </w:r>
      <w:r>
        <w:rPr>
          <w:rFonts w:hAnsi="宋体" w:cs="Times New Roman" w:hint="eastAsia"/>
          <w:b/>
          <w:sz w:val="24"/>
          <w:szCs w:val="24"/>
        </w:rPr>
        <w:t>”</w:t>
      </w:r>
      <w:r>
        <w:rPr>
          <w:rFonts w:ascii="Times New Roman" w:eastAsia="楷体" w:hAnsi="Times New Roman" w:cs="Times New Roman" w:hint="eastAsia"/>
          <w:b/>
          <w:sz w:val="24"/>
          <w:szCs w:val="24"/>
        </w:rPr>
        <w:t>，楔形文字的传播有利于其他地区记录自己的民族语言，说明古代文明之间的交流借鉴，</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项正确；材料并未说明文明的起源问题，</w:t>
      </w:r>
      <w:r>
        <w:rPr>
          <w:rFonts w:ascii="Times New Roman" w:eastAsia="楷体" w:hAnsi="Times New Roman" w:cs="Times New Roman"/>
          <w:b/>
          <w:sz w:val="24"/>
          <w:szCs w:val="24"/>
        </w:rPr>
        <w:t>A</w:t>
      </w:r>
      <w:r>
        <w:rPr>
          <w:rFonts w:ascii="Times New Roman" w:eastAsia="楷体" w:hAnsi="Times New Roman" w:cs="Times New Roman"/>
          <w:b/>
          <w:sz w:val="24"/>
          <w:szCs w:val="24"/>
        </w:rPr>
        <w:t>项说法不符合材料主旨，排除；材料是在表达楔形文字对其他地区的影响，并未体现经济进步促进文明扩展的相关信息，排除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项；材料未说明两河流域是文字的源头，排除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F5B195A"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．公元前</w:t>
      </w:r>
      <w:r>
        <w:rPr>
          <w:rFonts w:ascii="Times New Roman" w:hAnsi="Times New Roman" w:cs="Times New Roman"/>
          <w:b/>
          <w:sz w:val="24"/>
          <w:szCs w:val="24"/>
        </w:rPr>
        <w:t>7</w:t>
      </w:r>
      <w:r>
        <w:rPr>
          <w:rFonts w:ascii="Times New Roman" w:hAnsi="Times New Roman" w:cs="Times New Roman"/>
          <w:b/>
          <w:sz w:val="24"/>
          <w:szCs w:val="24"/>
        </w:rPr>
        <w:t>世纪，古希腊进行了频繁的、广泛的殖民活动，有人将这一时期称为</w:t>
      </w:r>
      <w:r>
        <w:rPr>
          <w:rFonts w:hAnsi="宋体" w:cs="Times New Roman"/>
          <w:b/>
          <w:sz w:val="24"/>
          <w:szCs w:val="24"/>
        </w:rPr>
        <w:t>“</w:t>
      </w:r>
      <w:r>
        <w:rPr>
          <w:rFonts w:ascii="Times New Roman" w:hAnsi="Times New Roman" w:cs="Times New Roman"/>
          <w:b/>
          <w:sz w:val="24"/>
          <w:szCs w:val="24"/>
        </w:rPr>
        <w:t>东方化时期</w:t>
      </w:r>
      <w:r>
        <w:rPr>
          <w:rFonts w:hAnsi="宋体" w:cs="Times New Roman"/>
          <w:b/>
          <w:sz w:val="24"/>
          <w:szCs w:val="24"/>
        </w:rPr>
        <w:t>”</w:t>
      </w:r>
      <w:r>
        <w:rPr>
          <w:rFonts w:ascii="Times New Roman" w:hAnsi="Times New Roman" w:cs="Times New Roman"/>
          <w:b/>
          <w:sz w:val="24"/>
          <w:szCs w:val="24"/>
        </w:rPr>
        <w:t>。埃及的建筑、雕刻和医学，吕底亚的歌舞和音乐也是在这一时期传入希腊的。由此可知，这一活动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4E8847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．扩</w:t>
      </w:r>
      <w:r>
        <w:rPr>
          <w:rFonts w:ascii="Times New Roman" w:hAnsi="Times New Roman" w:cs="Times New Roman" w:hint="eastAsia"/>
          <w:b/>
          <w:sz w:val="24"/>
          <w:szCs w:val="24"/>
        </w:rPr>
        <w:t>大了雅典民主政治的影响</w:t>
      </w:r>
    </w:p>
    <w:p w14:paraId="172F6D61"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ascii="Times New Roman" w:hAnsi="Times New Roman" w:cs="Times New Roman"/>
          <w:b/>
          <w:sz w:val="24"/>
          <w:szCs w:val="24"/>
        </w:rPr>
        <w:t>加速了希腊化时代的到来</w:t>
      </w:r>
    </w:p>
    <w:p w14:paraId="1183DE1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．推动了雅典经济模式的转型</w:t>
      </w:r>
    </w:p>
    <w:p w14:paraId="0AEC90A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．促进了东西方文化的交流</w:t>
      </w:r>
    </w:p>
    <w:p w14:paraId="3076C85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埃及的建筑、雕刻和医学，吕底亚的歌舞和音乐也是在这一时期传入希腊的</w:t>
      </w:r>
      <w:r>
        <w:rPr>
          <w:rFonts w:hAnsi="宋体" w:cs="Times New Roman"/>
          <w:b/>
          <w:sz w:val="24"/>
          <w:szCs w:val="24"/>
        </w:rPr>
        <w:t>”</w:t>
      </w:r>
      <w:r>
        <w:rPr>
          <w:rFonts w:ascii="Times New Roman" w:eastAsia="楷体" w:hAnsi="Times New Roman" w:cs="Times New Roman"/>
          <w:b/>
          <w:sz w:val="24"/>
          <w:szCs w:val="24"/>
        </w:rPr>
        <w:t>并结合所学知识可知，古希腊在对外殖民的过程中不仅向外传播了自身的文化，还促进了埃及、吕底亚等地区文化的传入，客观上推动了东西方文化的交流，</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项正确；雅典民主政治主要是在公元前</w:t>
      </w:r>
      <w:r>
        <w:rPr>
          <w:rFonts w:ascii="Times New Roman" w:eastAsia="楷体" w:hAnsi="Times New Roman" w:cs="Times New Roman"/>
          <w:b/>
          <w:sz w:val="24"/>
          <w:szCs w:val="24"/>
        </w:rPr>
        <w:t>6</w:t>
      </w:r>
      <w:r>
        <w:rPr>
          <w:rFonts w:ascii="Times New Roman" w:eastAsia="楷体" w:hAnsi="Times New Roman" w:cs="Times New Roman"/>
          <w:b/>
          <w:sz w:val="24"/>
          <w:szCs w:val="24"/>
        </w:rPr>
        <w:t>世纪到公元前</w:t>
      </w:r>
      <w:r>
        <w:rPr>
          <w:rFonts w:ascii="Times New Roman" w:eastAsia="楷体" w:hAnsi="Times New Roman" w:cs="Times New Roman"/>
          <w:b/>
          <w:sz w:val="24"/>
          <w:szCs w:val="24"/>
        </w:rPr>
        <w:t>4</w:t>
      </w:r>
      <w:r>
        <w:rPr>
          <w:rFonts w:ascii="Times New Roman" w:eastAsia="楷体" w:hAnsi="Times New Roman" w:cs="Times New Roman"/>
          <w:b/>
          <w:sz w:val="24"/>
          <w:szCs w:val="24"/>
        </w:rPr>
        <w:t>世纪之间逐渐发展，公元前</w:t>
      </w:r>
      <w:r>
        <w:rPr>
          <w:rFonts w:ascii="Times New Roman" w:eastAsia="楷体" w:hAnsi="Times New Roman" w:cs="Times New Roman"/>
          <w:b/>
          <w:sz w:val="24"/>
          <w:szCs w:val="24"/>
        </w:rPr>
        <w:t>7</w:t>
      </w:r>
      <w:r>
        <w:rPr>
          <w:rFonts w:ascii="Times New Roman" w:eastAsia="楷体" w:hAnsi="Times New Roman" w:cs="Times New Roman"/>
          <w:b/>
          <w:sz w:val="24"/>
          <w:szCs w:val="24"/>
        </w:rPr>
        <w:t>世纪雅典的民主政治尚未确立，与材料时间不符，排除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项；希腊化</w:t>
      </w:r>
      <w:r>
        <w:rPr>
          <w:rFonts w:ascii="Times New Roman" w:eastAsia="楷体" w:hAnsi="Times New Roman" w:cs="Times New Roman" w:hint="eastAsia"/>
          <w:b/>
          <w:sz w:val="24"/>
          <w:szCs w:val="24"/>
        </w:rPr>
        <w:t>时代指的是从公元前</w:t>
      </w:r>
      <w:r>
        <w:rPr>
          <w:rFonts w:ascii="Times New Roman" w:eastAsia="楷体" w:hAnsi="Times New Roman" w:cs="Times New Roman"/>
          <w:b/>
          <w:sz w:val="24"/>
          <w:szCs w:val="24"/>
        </w:rPr>
        <w:t>330</w:t>
      </w:r>
      <w:r>
        <w:rPr>
          <w:rFonts w:ascii="Times New Roman" w:eastAsia="楷体" w:hAnsi="Times New Roman" w:cs="Times New Roman"/>
          <w:b/>
          <w:sz w:val="24"/>
          <w:szCs w:val="24"/>
        </w:rPr>
        <w:t>年波斯帝国灭亡到公元前</w:t>
      </w:r>
      <w:r>
        <w:rPr>
          <w:rFonts w:ascii="Times New Roman" w:eastAsia="楷体" w:hAnsi="Times New Roman" w:cs="Times New Roman"/>
          <w:b/>
          <w:sz w:val="24"/>
          <w:szCs w:val="24"/>
        </w:rPr>
        <w:t>30</w:t>
      </w:r>
      <w:r>
        <w:rPr>
          <w:rFonts w:ascii="Times New Roman" w:eastAsia="楷体" w:hAnsi="Times New Roman" w:cs="Times New Roman"/>
          <w:b/>
          <w:sz w:val="24"/>
          <w:szCs w:val="24"/>
        </w:rPr>
        <w:t>年罗马征服托勒密王朝，与材料时间不符，排除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项；材料并未涉及雅典经济发展模式问题，排除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57EF76E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中世纪西欧国家的国王会为封建主颁布特许状，在法律层面上承认城市的自治权利和城市内市民的身份自由，保障其人身安全、土地所有权与使用权并免除城市居民的封建赋税，明确城市享有一定的政治管理权，独立的司法审判权。特许状的颁布使</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8B0A36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．城市市民的法律权利得到保障</w:t>
      </w:r>
    </w:p>
    <w:p w14:paraId="4B7A78F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．教会不再控制人们的精神生活</w:t>
      </w:r>
    </w:p>
    <w:p w14:paraId="347EA86B"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．城市获得自治发展为独立王国</w:t>
      </w:r>
    </w:p>
    <w:p w14:paraId="7A0FD5C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．西欧的封建王权统治</w:t>
      </w:r>
      <w:r>
        <w:rPr>
          <w:rFonts w:ascii="Times New Roman" w:hAnsi="Times New Roman" w:cs="Times New Roman" w:hint="eastAsia"/>
          <w:b/>
          <w:sz w:val="24"/>
          <w:szCs w:val="24"/>
        </w:rPr>
        <w:t>走向没落</w:t>
      </w:r>
    </w:p>
    <w:p w14:paraId="4C8A1DDF"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根据材料可知，中世纪西欧国家的国王通过颁布特许状，在法律层面上承认了城市的自治权利和城市内市民的身份自由，这些措施直接保障了城市市民的法律权利，故选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项；材料并未提及教会控制人们精神生活的变化，且中世纪西欧教会的精神控制力依然强大，排除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项；城市获得自治权，但并未成为独立的王国，排除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项；此时西欧的封建王权统治并没有走向没落，排除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9A8CC5A"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．在中世纪西欧社会中，农业生产是主要的经济活动，人们对食物和物质生活的需求日益增长。庄园制</w:t>
      </w:r>
      <w:r>
        <w:rPr>
          <w:rFonts w:ascii="Times New Roman" w:hAnsi="Times New Roman" w:cs="Times New Roman" w:hint="eastAsia"/>
          <w:b/>
          <w:sz w:val="24"/>
          <w:szCs w:val="24"/>
        </w:rPr>
        <w:t>的出现满足了这种需求，通过组织农业生产，庄园提供了稳定的食物供应和物质支持。这说明西欧封建庄园的形成</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BB47875"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．与社会现实紧密相关</w:t>
      </w:r>
    </w:p>
    <w:p w14:paraId="257DD93A"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．维持了社会长治久安</w:t>
      </w:r>
    </w:p>
    <w:p w14:paraId="68034CC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．解决了农民粮食问题</w:t>
      </w:r>
    </w:p>
    <w:p w14:paraId="61A6404B"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．削弱了人身依附关系</w:t>
      </w:r>
    </w:p>
    <w:p w14:paraId="41FD65B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根据材料可知，庄园制的出现是为了满足中世纪西欧社会对食物和物质生活的日益增长的需求，这体现了庄园制与当时社会现实的紧密联系，故选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项；材料并未提及庄园制如何维持社会的长治久安，且这一表述过于绝对，排除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解决了</w:t>
      </w:r>
      <w:r>
        <w:rPr>
          <w:rFonts w:hAnsi="宋体" w:cs="Times New Roman"/>
          <w:b/>
          <w:sz w:val="24"/>
          <w:szCs w:val="24"/>
        </w:rPr>
        <w:t>”</w:t>
      </w:r>
      <w:r>
        <w:rPr>
          <w:rFonts w:ascii="Times New Roman" w:eastAsia="楷体" w:hAnsi="Times New Roman" w:cs="Times New Roman"/>
          <w:b/>
          <w:sz w:val="24"/>
          <w:szCs w:val="24"/>
        </w:rPr>
        <w:t>农民的粮食问题表述过于绝对，排除</w:t>
      </w:r>
      <w:r>
        <w:rPr>
          <w:rFonts w:ascii="Times New Roman" w:eastAsia="楷体" w:hAnsi="Times New Roman" w:cs="Times New Roman"/>
          <w:b/>
          <w:sz w:val="24"/>
          <w:szCs w:val="24"/>
        </w:rPr>
        <w:t>C</w:t>
      </w:r>
      <w:r>
        <w:rPr>
          <w:rFonts w:ascii="Times New Roman" w:eastAsia="楷体" w:hAnsi="Times New Roman" w:cs="Times New Roman" w:hint="eastAsia"/>
          <w:b/>
          <w:sz w:val="24"/>
          <w:szCs w:val="24"/>
        </w:rPr>
        <w:t>项；庄园制实际上加强了农民对领主的人身依附关系，而非削弱，在庄园制下，农民往往依附于领主，为其提供劳役和缴纳地租，排除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1333F7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w:t>
      </w:r>
      <w:r>
        <w:rPr>
          <w:rFonts w:ascii="Times New Roman" w:hAnsi="Times New Roman" w:cs="Times New Roman"/>
          <w:b/>
          <w:sz w:val="24"/>
          <w:szCs w:val="24"/>
        </w:rPr>
        <w:t>10</w:t>
      </w:r>
      <w:r>
        <w:rPr>
          <w:rFonts w:ascii="Times New Roman" w:hAnsi="Times New Roman" w:cs="Times New Roman"/>
          <w:b/>
          <w:sz w:val="24"/>
          <w:szCs w:val="24"/>
        </w:rPr>
        <w:t>世纪，日本庄园产生后土地纷争愈演愈烈，庄园主为了捍卫庄园土地，纷纷培植自己的武装力量</w:t>
      </w:r>
      <w:r>
        <w:rPr>
          <w:rFonts w:ascii="Times New Roman" w:hAnsi="Times New Roman" w:cs="Times New Roman"/>
          <w:b/>
          <w:sz w:val="24"/>
          <w:szCs w:val="24"/>
        </w:rPr>
        <w:t>——</w:t>
      </w:r>
      <w:r>
        <w:rPr>
          <w:rFonts w:ascii="Times New Roman" w:hAnsi="Times New Roman" w:cs="Times New Roman"/>
          <w:b/>
          <w:sz w:val="24"/>
          <w:szCs w:val="24"/>
        </w:rPr>
        <w:t>武士，并雇佣武士成为其打手，帮助其对内保卫庄园、镇压庄民，对外扩大庄园和对抗其他庄园。这主要说明，当时的日本</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615D3D4"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．中央集权体制进一步加强</w:t>
      </w:r>
    </w:p>
    <w:p w14:paraId="5E6C3691"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．土地制度变更推动武士势力发展</w:t>
      </w:r>
    </w:p>
    <w:p w14:paraId="78764E9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．幕府成为武士的坚强后盾</w:t>
      </w:r>
    </w:p>
    <w:p w14:paraId="6DB2B32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．庄园经济加速日本社会发展</w:t>
      </w:r>
    </w:p>
    <w:p w14:paraId="7B8EC796"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根据材料并结合所学知识可知，随着国有土地所有制逐渐瓦解、庄园制度的形成，庄园领主为保护私有财产豢养武士，武士集团的重要性日益增强，故选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10</w:t>
      </w:r>
      <w:r>
        <w:rPr>
          <w:rFonts w:ascii="Times New Roman" w:eastAsia="楷体" w:hAnsi="Times New Roman" w:cs="Times New Roman"/>
          <w:b/>
          <w:sz w:val="24"/>
          <w:szCs w:val="24"/>
        </w:rPr>
        <w:t>世纪，日本的中央集权体制开始瓦解，</w:t>
      </w:r>
      <w:r>
        <w:rPr>
          <w:rFonts w:hAnsi="宋体" w:cs="Times New Roman"/>
          <w:b/>
          <w:sz w:val="24"/>
          <w:szCs w:val="24"/>
        </w:rPr>
        <w:t>“</w:t>
      </w:r>
      <w:r>
        <w:rPr>
          <w:rFonts w:ascii="Times New Roman" w:eastAsia="楷体" w:hAnsi="Times New Roman" w:cs="Times New Roman"/>
          <w:b/>
          <w:sz w:val="24"/>
          <w:szCs w:val="24"/>
        </w:rPr>
        <w:t>进一步加强</w:t>
      </w:r>
      <w:r>
        <w:rPr>
          <w:rFonts w:hAnsi="宋体" w:cs="Times New Roman"/>
          <w:b/>
          <w:sz w:val="24"/>
          <w:szCs w:val="24"/>
        </w:rPr>
        <w:t>”</w:t>
      </w:r>
      <w:r>
        <w:rPr>
          <w:rFonts w:ascii="Times New Roman" w:eastAsia="楷体" w:hAnsi="Times New Roman" w:cs="Times New Roman"/>
          <w:b/>
          <w:sz w:val="24"/>
          <w:szCs w:val="24"/>
        </w:rPr>
        <w:t>不符合史</w:t>
      </w:r>
      <w:r>
        <w:rPr>
          <w:rFonts w:ascii="Times New Roman" w:eastAsia="楷体" w:hAnsi="Times New Roman" w:cs="Times New Roman"/>
          <w:b/>
          <w:sz w:val="24"/>
          <w:szCs w:val="24"/>
        </w:rPr>
        <w:lastRenderedPageBreak/>
        <w:t>实，排除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12</w:t>
      </w:r>
      <w:r>
        <w:rPr>
          <w:rFonts w:ascii="Times New Roman" w:eastAsia="楷体" w:hAnsi="Times New Roman" w:cs="Times New Roman"/>
          <w:b/>
          <w:sz w:val="24"/>
          <w:szCs w:val="24"/>
        </w:rPr>
        <w:t>世纪末，源赖朝才建立军事机构幕府，排除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项；庄园经济形成后，幕府掌握实权，日本社会发展受阻，</w:t>
      </w:r>
      <w:r>
        <w:rPr>
          <w:rFonts w:hAnsi="宋体" w:cs="Times New Roman"/>
          <w:b/>
          <w:sz w:val="24"/>
          <w:szCs w:val="24"/>
        </w:rPr>
        <w:t>“</w:t>
      </w:r>
      <w:r>
        <w:rPr>
          <w:rFonts w:ascii="Times New Roman" w:eastAsia="楷体" w:hAnsi="Times New Roman" w:cs="Times New Roman"/>
          <w:b/>
          <w:sz w:val="24"/>
          <w:szCs w:val="24"/>
        </w:rPr>
        <w:t>加速</w:t>
      </w:r>
      <w:r>
        <w:rPr>
          <w:rFonts w:hAnsi="宋体" w:cs="Times New Roman"/>
          <w:b/>
          <w:sz w:val="24"/>
          <w:szCs w:val="24"/>
        </w:rPr>
        <w:t>”</w:t>
      </w:r>
      <w:r>
        <w:rPr>
          <w:rFonts w:ascii="Times New Roman" w:eastAsia="楷体" w:hAnsi="Times New Roman" w:cs="Times New Roman"/>
          <w:b/>
          <w:sz w:val="24"/>
          <w:szCs w:val="24"/>
        </w:rPr>
        <w:t>不符合史实，排除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F8BB42A"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w:t>
      </w:r>
      <w:r>
        <w:rPr>
          <w:rFonts w:ascii="Times New Roman" w:hAnsi="Times New Roman" w:cs="Times New Roman"/>
          <w:b/>
          <w:sz w:val="24"/>
          <w:szCs w:val="24"/>
        </w:rPr>
        <w:t>16</w:t>
      </w:r>
      <w:r>
        <w:rPr>
          <w:rFonts w:ascii="Times New Roman" w:hAnsi="Times New Roman" w:cs="Times New Roman"/>
          <w:b/>
          <w:sz w:val="24"/>
          <w:szCs w:val="24"/>
        </w:rPr>
        <w:t>世纪末至</w:t>
      </w:r>
      <w:r>
        <w:rPr>
          <w:rFonts w:ascii="Times New Roman" w:hAnsi="Times New Roman" w:cs="Times New Roman"/>
          <w:b/>
          <w:sz w:val="24"/>
          <w:szCs w:val="24"/>
        </w:rPr>
        <w:t>17</w:t>
      </w:r>
      <w:r>
        <w:rPr>
          <w:rFonts w:ascii="Times New Roman" w:hAnsi="Times New Roman" w:cs="Times New Roman"/>
          <w:b/>
          <w:sz w:val="24"/>
          <w:szCs w:val="24"/>
        </w:rPr>
        <w:t>世纪初，马尼拉城市规模迅速扩大，人口数量激增，居民包含菲律宾人、华人、日本人、西班牙人等。与上述现象密切相关的历史事件是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D8B6DA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．新航路开辟</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．工业革命</w:t>
      </w:r>
    </w:p>
    <w:p w14:paraId="08FB4517"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．三角贸易</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．明治维新</w:t>
      </w:r>
    </w:p>
    <w:p w14:paraId="2A964286"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根据材料并结合所学知识可知，新航路开辟后，</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贸易兴起，推动了太平洋贸易的发展，世界市场逐渐形成，世界各地之间的联系更加密切，而马尼拉是</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贸易的起点，海外贸易繁荣，聚集了世界各地的人们，故选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6182C6E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b/>
          <w:sz w:val="24"/>
          <w:szCs w:val="24"/>
        </w:rPr>
        <w:t>16</w:t>
      </w:r>
      <w:r>
        <w:rPr>
          <w:rFonts w:ascii="Times New Roman" w:hAnsi="Times New Roman" w:cs="Times New Roman"/>
          <w:b/>
          <w:sz w:val="24"/>
          <w:szCs w:val="24"/>
        </w:rPr>
        <w:t>世纪，欧洲的黄金从大约</w:t>
      </w:r>
      <w:r>
        <w:rPr>
          <w:rFonts w:ascii="Times New Roman" w:hAnsi="Times New Roman" w:cs="Times New Roman"/>
          <w:b/>
          <w:sz w:val="24"/>
          <w:szCs w:val="24"/>
        </w:rPr>
        <w:t>55</w:t>
      </w:r>
      <w:r>
        <w:rPr>
          <w:rFonts w:ascii="Times New Roman" w:hAnsi="Times New Roman" w:cs="Times New Roman"/>
          <w:b/>
          <w:sz w:val="24"/>
          <w:szCs w:val="24"/>
        </w:rPr>
        <w:t>万千克增加到约</w:t>
      </w:r>
      <w:r>
        <w:rPr>
          <w:rFonts w:ascii="Times New Roman" w:hAnsi="Times New Roman" w:cs="Times New Roman"/>
          <w:b/>
          <w:sz w:val="24"/>
          <w:szCs w:val="24"/>
        </w:rPr>
        <w:t>119</w:t>
      </w:r>
      <w:r>
        <w:rPr>
          <w:rFonts w:ascii="Times New Roman" w:hAnsi="Times New Roman" w:cs="Times New Roman"/>
          <w:b/>
          <w:sz w:val="24"/>
          <w:szCs w:val="24"/>
        </w:rPr>
        <w:t>万千克</w:t>
      </w:r>
      <w:r>
        <w:rPr>
          <w:rFonts w:hAnsi="宋体" w:cs="Times New Roman"/>
          <w:b/>
          <w:sz w:val="24"/>
          <w:szCs w:val="24"/>
        </w:rPr>
        <w:t>……</w:t>
      </w:r>
      <w:r>
        <w:rPr>
          <w:rFonts w:ascii="Times New Roman" w:hAnsi="Times New Roman" w:cs="Times New Roman"/>
          <w:b/>
          <w:sz w:val="24"/>
          <w:szCs w:val="24"/>
        </w:rPr>
        <w:t>物价上涨使靠工资为生的工人实际工资下降，日趋贫困。按传统方式征收定额货币地租的封建主收入</w:t>
      </w:r>
      <w:r>
        <w:rPr>
          <w:rFonts w:ascii="Times New Roman" w:hAnsi="Times New Roman" w:cs="Times New Roman" w:hint="eastAsia"/>
          <w:b/>
          <w:sz w:val="24"/>
          <w:szCs w:val="24"/>
        </w:rPr>
        <w:t>减少了。上述现象出现的原因是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114620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．欧洲发现大量金矿造成金银贬值</w:t>
      </w:r>
    </w:p>
    <w:p w14:paraId="36029565"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．奥斯曼帝国对商品征收重税</w:t>
      </w:r>
    </w:p>
    <w:p w14:paraId="1C2A032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．新航路开辟后金银大量流入欧洲</w:t>
      </w:r>
    </w:p>
    <w:p w14:paraId="12C7E99B"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．资本主义发展导致生产相对过剩</w:t>
      </w:r>
    </w:p>
    <w:p w14:paraId="1A598B25"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新航路开辟后，大量金银从美洲等地流入欧洲，导致货币贬值、物价上涨、投机活跃。价格波动搅乱了传统的经济关系，故选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项。历史上并没有明确记载</w:t>
      </w:r>
      <w:r>
        <w:rPr>
          <w:rFonts w:ascii="Times New Roman" w:eastAsia="楷体" w:hAnsi="Times New Roman" w:cs="Times New Roman"/>
          <w:b/>
          <w:sz w:val="24"/>
          <w:szCs w:val="24"/>
        </w:rPr>
        <w:t>16</w:t>
      </w:r>
      <w:r>
        <w:rPr>
          <w:rFonts w:ascii="Times New Roman" w:eastAsia="楷体" w:hAnsi="Times New Roman" w:cs="Times New Roman"/>
          <w:b/>
          <w:sz w:val="24"/>
          <w:szCs w:val="24"/>
        </w:rPr>
        <w:t>世纪欧洲有大规模的金矿发现，此项表述不符合史实，排除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项；奥斯曼帝国对商品征收重税可能会影响商品流通和贸易成本，但不是导致欧洲黄金增加和物价上涨的</w:t>
      </w:r>
      <w:r>
        <w:rPr>
          <w:rFonts w:ascii="Times New Roman" w:eastAsia="楷体" w:hAnsi="Times New Roman" w:cs="Times New Roman" w:hint="eastAsia"/>
          <w:b/>
          <w:sz w:val="24"/>
          <w:szCs w:val="24"/>
        </w:rPr>
        <w:t>主要原因，排除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项；资本主义生产相对过剩出现在工业革命以后，与材料时间不符，排除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83BC7E1"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．下表为</w:t>
      </w:r>
      <w:r>
        <w:rPr>
          <w:rFonts w:ascii="Times New Roman" w:hAnsi="Times New Roman" w:cs="Times New Roman"/>
          <w:b/>
          <w:sz w:val="24"/>
          <w:szCs w:val="24"/>
        </w:rPr>
        <w:t>1664</w:t>
      </w:r>
      <w:r>
        <w:rPr>
          <w:rFonts w:ascii="Times New Roman" w:hAnsi="Times New Roman" w:cs="Times New Roman"/>
          <w:b/>
          <w:sz w:val="24"/>
          <w:szCs w:val="24"/>
        </w:rPr>
        <w:t>年和</w:t>
      </w:r>
      <w:r>
        <w:rPr>
          <w:rFonts w:ascii="Times New Roman" w:hAnsi="Times New Roman" w:cs="Times New Roman"/>
          <w:b/>
          <w:sz w:val="24"/>
          <w:szCs w:val="24"/>
        </w:rPr>
        <w:t>1667</w:t>
      </w:r>
      <w:r>
        <w:rPr>
          <w:rFonts w:ascii="Times New Roman" w:hAnsi="Times New Roman" w:cs="Times New Roman"/>
          <w:b/>
          <w:sz w:val="24"/>
          <w:szCs w:val="24"/>
        </w:rPr>
        <w:t>年法国纺织品关税额变化情况。该变化表明当时法国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2205"/>
        <w:gridCol w:w="2205"/>
      </w:tblGrid>
      <w:tr w:rsidR="00A115BE" w14:paraId="6D3A36AB" w14:textId="77777777">
        <w:trPr>
          <w:jc w:val="center"/>
        </w:trPr>
        <w:tc>
          <w:tcPr>
            <w:tcW w:w="2412" w:type="pct"/>
            <w:vAlign w:val="center"/>
          </w:tcPr>
          <w:p w14:paraId="287000D8"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类别</w:t>
            </w:r>
          </w:p>
        </w:tc>
        <w:tc>
          <w:tcPr>
            <w:tcW w:w="1294" w:type="pct"/>
            <w:vAlign w:val="center"/>
          </w:tcPr>
          <w:p w14:paraId="6BDD2CEB"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1664</w:t>
            </w:r>
            <w:r>
              <w:rPr>
                <w:rFonts w:ascii="Times New Roman" w:hAnsi="Times New Roman" w:cs="Times New Roman"/>
                <w:b/>
                <w:sz w:val="24"/>
                <w:szCs w:val="24"/>
              </w:rPr>
              <w:t>年关税额</w:t>
            </w:r>
          </w:p>
        </w:tc>
        <w:tc>
          <w:tcPr>
            <w:tcW w:w="1294" w:type="pct"/>
            <w:vAlign w:val="center"/>
          </w:tcPr>
          <w:p w14:paraId="1F111408"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1667</w:t>
            </w:r>
            <w:r>
              <w:rPr>
                <w:rFonts w:ascii="Times New Roman" w:hAnsi="Times New Roman" w:cs="Times New Roman"/>
                <w:b/>
                <w:sz w:val="24"/>
                <w:szCs w:val="24"/>
              </w:rPr>
              <w:t>年关税额</w:t>
            </w:r>
          </w:p>
        </w:tc>
      </w:tr>
      <w:tr w:rsidR="00A115BE" w14:paraId="7CB802DF" w14:textId="77777777">
        <w:trPr>
          <w:jc w:val="center"/>
        </w:trPr>
        <w:tc>
          <w:tcPr>
            <w:tcW w:w="2412" w:type="pct"/>
            <w:vAlign w:val="center"/>
          </w:tcPr>
          <w:p w14:paraId="6D502E10"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丝袜</w:t>
            </w:r>
            <w:r>
              <w:rPr>
                <w:rFonts w:ascii="Times New Roman" w:hAnsi="Times New Roman" w:cs="Times New Roman"/>
                <w:b/>
                <w:sz w:val="24"/>
                <w:szCs w:val="24"/>
              </w:rPr>
              <w:t>/</w:t>
            </w:r>
            <w:r>
              <w:rPr>
                <w:rFonts w:ascii="Times New Roman" w:hAnsi="Times New Roman" w:cs="Times New Roman"/>
                <w:b/>
                <w:sz w:val="24"/>
                <w:szCs w:val="24"/>
              </w:rPr>
              <w:t>打</w:t>
            </w:r>
          </w:p>
        </w:tc>
        <w:tc>
          <w:tcPr>
            <w:tcW w:w="1294" w:type="pct"/>
            <w:vAlign w:val="center"/>
          </w:tcPr>
          <w:p w14:paraId="3804040A"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里弗尔</w:t>
            </w:r>
            <w:r>
              <w:rPr>
                <w:rFonts w:ascii="Times New Roman" w:hAnsi="Times New Roman" w:cs="Times New Roman"/>
                <w:b/>
                <w:sz w:val="24"/>
                <w:szCs w:val="24"/>
              </w:rPr>
              <w:t>10</w:t>
            </w:r>
            <w:r>
              <w:rPr>
                <w:rFonts w:ascii="Times New Roman" w:hAnsi="Times New Roman" w:cs="Times New Roman"/>
                <w:b/>
                <w:sz w:val="24"/>
                <w:szCs w:val="24"/>
              </w:rPr>
              <w:t>苏</w:t>
            </w:r>
          </w:p>
        </w:tc>
        <w:tc>
          <w:tcPr>
            <w:tcW w:w="1294" w:type="pct"/>
            <w:vAlign w:val="center"/>
          </w:tcPr>
          <w:p w14:paraId="0D1BC096"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里弗尔</w:t>
            </w:r>
          </w:p>
        </w:tc>
      </w:tr>
      <w:tr w:rsidR="00A115BE" w14:paraId="15CD8003" w14:textId="77777777">
        <w:trPr>
          <w:jc w:val="center"/>
        </w:trPr>
        <w:tc>
          <w:tcPr>
            <w:tcW w:w="2412" w:type="pct"/>
            <w:vAlign w:val="center"/>
          </w:tcPr>
          <w:p w14:paraId="3A5310AF"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英国绒布</w:t>
            </w:r>
            <w:r>
              <w:rPr>
                <w:rFonts w:ascii="Times New Roman" w:hAnsi="Times New Roman" w:cs="Times New Roman"/>
                <w:b/>
                <w:sz w:val="24"/>
                <w:szCs w:val="24"/>
              </w:rPr>
              <w:t>/</w:t>
            </w:r>
            <w:r>
              <w:rPr>
                <w:rFonts w:ascii="Times New Roman" w:hAnsi="Times New Roman" w:cs="Times New Roman"/>
                <w:b/>
                <w:sz w:val="24"/>
                <w:szCs w:val="24"/>
              </w:rPr>
              <w:t>件</w:t>
            </w:r>
          </w:p>
        </w:tc>
        <w:tc>
          <w:tcPr>
            <w:tcW w:w="1294" w:type="pct"/>
            <w:vAlign w:val="center"/>
          </w:tcPr>
          <w:p w14:paraId="1FB3E42A"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里弗尔</w:t>
            </w:r>
          </w:p>
        </w:tc>
        <w:tc>
          <w:tcPr>
            <w:tcW w:w="1294" w:type="pct"/>
            <w:vAlign w:val="center"/>
          </w:tcPr>
          <w:p w14:paraId="5344E9E3"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里弗尔</w:t>
            </w:r>
          </w:p>
        </w:tc>
      </w:tr>
      <w:tr w:rsidR="00A115BE" w14:paraId="5A0BDF24" w14:textId="77777777">
        <w:trPr>
          <w:jc w:val="center"/>
        </w:trPr>
        <w:tc>
          <w:tcPr>
            <w:tcW w:w="2412" w:type="pct"/>
            <w:vAlign w:val="center"/>
          </w:tcPr>
          <w:p w14:paraId="07B49EB4"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羊毛贸易</w:t>
            </w:r>
            <w:r>
              <w:rPr>
                <w:rFonts w:ascii="Times New Roman" w:hAnsi="Times New Roman" w:cs="Times New Roman"/>
                <w:b/>
                <w:sz w:val="24"/>
                <w:szCs w:val="24"/>
              </w:rPr>
              <w:t>/</w:t>
            </w:r>
            <w:r>
              <w:rPr>
                <w:rFonts w:ascii="Times New Roman" w:hAnsi="Times New Roman" w:cs="Times New Roman"/>
                <w:b/>
                <w:sz w:val="24"/>
                <w:szCs w:val="24"/>
              </w:rPr>
              <w:t>英担</w:t>
            </w:r>
          </w:p>
        </w:tc>
        <w:tc>
          <w:tcPr>
            <w:tcW w:w="1294" w:type="pct"/>
            <w:vAlign w:val="center"/>
          </w:tcPr>
          <w:p w14:paraId="373907ED"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里弗尔</w:t>
            </w:r>
          </w:p>
        </w:tc>
        <w:tc>
          <w:tcPr>
            <w:tcW w:w="1294" w:type="pct"/>
            <w:vAlign w:val="center"/>
          </w:tcPr>
          <w:p w14:paraId="21F1F334"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20</w:t>
            </w:r>
            <w:r>
              <w:rPr>
                <w:rFonts w:ascii="Times New Roman" w:hAnsi="Times New Roman" w:cs="Times New Roman"/>
                <w:b/>
                <w:sz w:val="24"/>
                <w:szCs w:val="24"/>
              </w:rPr>
              <w:t>里弗</w:t>
            </w:r>
            <w:r>
              <w:rPr>
                <w:rFonts w:ascii="Times New Roman" w:hAnsi="Times New Roman" w:cs="Times New Roman" w:hint="eastAsia"/>
                <w:b/>
                <w:sz w:val="24"/>
                <w:szCs w:val="24"/>
              </w:rPr>
              <w:t>尔</w:t>
            </w:r>
          </w:p>
        </w:tc>
      </w:tr>
      <w:tr w:rsidR="00A115BE" w14:paraId="733AA95F" w14:textId="77777777">
        <w:trPr>
          <w:jc w:val="center"/>
        </w:trPr>
        <w:tc>
          <w:tcPr>
            <w:tcW w:w="2412" w:type="pct"/>
            <w:vAlign w:val="center"/>
          </w:tcPr>
          <w:p w14:paraId="147C4C56"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hint="eastAsia"/>
                <w:b/>
                <w:sz w:val="24"/>
                <w:szCs w:val="24"/>
              </w:rPr>
              <w:lastRenderedPageBreak/>
              <w:t>安特卫普和布鲁塞尔挂毯</w:t>
            </w:r>
            <w:r>
              <w:rPr>
                <w:rFonts w:ascii="Times New Roman" w:hAnsi="Times New Roman" w:cs="Times New Roman"/>
                <w:b/>
                <w:sz w:val="24"/>
                <w:szCs w:val="24"/>
              </w:rPr>
              <w:t>/</w:t>
            </w:r>
            <w:r>
              <w:rPr>
                <w:rFonts w:ascii="Times New Roman" w:hAnsi="Times New Roman" w:cs="Times New Roman"/>
                <w:b/>
                <w:sz w:val="24"/>
                <w:szCs w:val="24"/>
              </w:rPr>
              <w:t>英担</w:t>
            </w:r>
          </w:p>
        </w:tc>
        <w:tc>
          <w:tcPr>
            <w:tcW w:w="1294" w:type="pct"/>
            <w:vAlign w:val="center"/>
          </w:tcPr>
          <w:p w14:paraId="7F893410"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120</w:t>
            </w:r>
            <w:r>
              <w:rPr>
                <w:rFonts w:ascii="Times New Roman" w:hAnsi="Times New Roman" w:cs="Times New Roman"/>
                <w:b/>
                <w:sz w:val="24"/>
                <w:szCs w:val="24"/>
              </w:rPr>
              <w:t>里弗尔</w:t>
            </w:r>
          </w:p>
        </w:tc>
        <w:tc>
          <w:tcPr>
            <w:tcW w:w="1294" w:type="pct"/>
            <w:vAlign w:val="center"/>
          </w:tcPr>
          <w:p w14:paraId="4D9F4C30"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200</w:t>
            </w:r>
            <w:r>
              <w:rPr>
                <w:rFonts w:ascii="Times New Roman" w:hAnsi="Times New Roman" w:cs="Times New Roman"/>
                <w:b/>
                <w:sz w:val="24"/>
                <w:szCs w:val="24"/>
              </w:rPr>
              <w:t>里弗尔</w:t>
            </w:r>
          </w:p>
        </w:tc>
      </w:tr>
      <w:tr w:rsidR="00A115BE" w14:paraId="1708D2C7" w14:textId="77777777">
        <w:trPr>
          <w:jc w:val="center"/>
        </w:trPr>
        <w:tc>
          <w:tcPr>
            <w:tcW w:w="2412" w:type="pct"/>
            <w:vAlign w:val="center"/>
          </w:tcPr>
          <w:p w14:paraId="2C809CD8"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荷兰和英国布匹</w:t>
            </w:r>
            <w:r>
              <w:rPr>
                <w:rFonts w:ascii="Times New Roman" w:hAnsi="Times New Roman" w:cs="Times New Roman"/>
                <w:b/>
                <w:sz w:val="24"/>
                <w:szCs w:val="24"/>
              </w:rPr>
              <w:t>/25</w:t>
            </w:r>
            <w:r>
              <w:rPr>
                <w:rFonts w:ascii="Times New Roman" w:hAnsi="Times New Roman" w:cs="Times New Roman"/>
                <w:b/>
                <w:sz w:val="24"/>
                <w:szCs w:val="24"/>
              </w:rPr>
              <w:t>厄尔</w:t>
            </w:r>
          </w:p>
        </w:tc>
        <w:tc>
          <w:tcPr>
            <w:tcW w:w="1294" w:type="pct"/>
            <w:vAlign w:val="center"/>
          </w:tcPr>
          <w:p w14:paraId="5D0DE3B5"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50</w:t>
            </w:r>
            <w:r>
              <w:rPr>
                <w:rFonts w:ascii="Times New Roman" w:hAnsi="Times New Roman" w:cs="Times New Roman"/>
                <w:b/>
                <w:sz w:val="24"/>
                <w:szCs w:val="24"/>
              </w:rPr>
              <w:t>里弗尔</w:t>
            </w:r>
          </w:p>
        </w:tc>
        <w:tc>
          <w:tcPr>
            <w:tcW w:w="1294" w:type="pct"/>
            <w:vAlign w:val="center"/>
          </w:tcPr>
          <w:p w14:paraId="78E57D67"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r>
              <w:rPr>
                <w:rFonts w:ascii="Times New Roman" w:hAnsi="Times New Roman" w:cs="Times New Roman"/>
                <w:b/>
                <w:sz w:val="24"/>
                <w:szCs w:val="24"/>
              </w:rPr>
              <w:t>里弗尔</w:t>
            </w:r>
          </w:p>
        </w:tc>
      </w:tr>
    </w:tbl>
    <w:p w14:paraId="488AE799"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工业品具有竞争力</w:t>
      </w:r>
    </w:p>
    <w:p w14:paraId="13E3A11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．推行重商主义政策</w:t>
      </w:r>
    </w:p>
    <w:p w14:paraId="1EA8A8C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．面临英荷等国挑战</w:t>
      </w:r>
    </w:p>
    <w:p w14:paraId="475FD2E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．是国际贸易的中心</w:t>
      </w:r>
    </w:p>
    <w:p w14:paraId="422BB8DF"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1664</w:t>
      </w:r>
      <w:r>
        <w:rPr>
          <w:rFonts w:ascii="Times New Roman" w:eastAsia="楷体" w:hAnsi="Times New Roman" w:cs="Times New Roman"/>
          <w:b/>
          <w:sz w:val="24"/>
          <w:szCs w:val="24"/>
        </w:rPr>
        <w:t>年和</w:t>
      </w:r>
      <w:r>
        <w:rPr>
          <w:rFonts w:ascii="Times New Roman" w:eastAsia="楷体" w:hAnsi="Times New Roman" w:cs="Times New Roman"/>
          <w:b/>
          <w:sz w:val="24"/>
          <w:szCs w:val="24"/>
        </w:rPr>
        <w:t>1667</w:t>
      </w:r>
      <w:r>
        <w:rPr>
          <w:rFonts w:ascii="Times New Roman" w:eastAsia="楷体" w:hAnsi="Times New Roman" w:cs="Times New Roman"/>
          <w:b/>
          <w:sz w:val="24"/>
          <w:szCs w:val="24"/>
        </w:rPr>
        <w:t>年法国纺织品关税额变化情况</w:t>
      </w:r>
      <w:r>
        <w:rPr>
          <w:rFonts w:hAnsi="宋体" w:cs="Times New Roman"/>
          <w:b/>
          <w:sz w:val="24"/>
          <w:szCs w:val="24"/>
        </w:rPr>
        <w:t>”</w:t>
      </w:r>
      <w:r>
        <w:rPr>
          <w:rFonts w:ascii="Times New Roman" w:eastAsia="楷体" w:hAnsi="Times New Roman" w:cs="Times New Roman"/>
          <w:b/>
          <w:sz w:val="24"/>
          <w:szCs w:val="24"/>
        </w:rPr>
        <w:t>可知，</w:t>
      </w:r>
      <w:r>
        <w:rPr>
          <w:rFonts w:ascii="Times New Roman" w:eastAsia="楷体" w:hAnsi="Times New Roman" w:cs="Times New Roman"/>
          <w:b/>
          <w:sz w:val="24"/>
          <w:szCs w:val="24"/>
        </w:rPr>
        <w:t>1667</w:t>
      </w:r>
      <w:r>
        <w:rPr>
          <w:rFonts w:ascii="Times New Roman" w:eastAsia="楷体" w:hAnsi="Times New Roman" w:cs="Times New Roman"/>
          <w:b/>
          <w:sz w:val="24"/>
          <w:szCs w:val="24"/>
        </w:rPr>
        <w:t>年法国关税改革后，大大增加进口毛纺织品的税额。结合所学知识可知，重商主义政策主张通过高关税限制进口以保护本国产业，增加财富积累。法国提高纺织品关税，符合重商主义政策的特征，</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项正确。法国提高纺织品关税是为了保护本国的纺织业，这恰恰说明法国的纺织品竞争力不强，排除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项；仅从纺织品关税额的提高这一现象，不能直接得出法国面临英荷等国挑战的结论，排除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项；新航路开辟后，国际贸易的中心从地中海沿岸转移到了大西洋沿岸，此时的法国并不是国际贸易的中心，排除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26016A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．下图是某历史人物</w:t>
      </w:r>
      <w:r>
        <w:rPr>
          <w:rFonts w:ascii="Times New Roman" w:hAnsi="Times New Roman" w:cs="Times New Roman"/>
          <w:b/>
          <w:sz w:val="24"/>
          <w:szCs w:val="24"/>
        </w:rPr>
        <w:t>300</w:t>
      </w:r>
      <w:r>
        <w:rPr>
          <w:rFonts w:ascii="Times New Roman" w:hAnsi="Times New Roman" w:cs="Times New Roman"/>
          <w:b/>
          <w:sz w:val="24"/>
          <w:szCs w:val="24"/>
        </w:rPr>
        <w:t>周年诞辰的纪念邮票。画面上挥舞着翅膀的大脑冲出了鸟笼，飞向辽阔的世界，中间是其名言：</w:t>
      </w:r>
      <w:r>
        <w:rPr>
          <w:rFonts w:hAnsi="宋体" w:cs="Times New Roman"/>
          <w:b/>
          <w:sz w:val="24"/>
          <w:szCs w:val="24"/>
        </w:rPr>
        <w:t>“</w:t>
      </w:r>
      <w:r>
        <w:rPr>
          <w:rFonts w:ascii="Times New Roman" w:hAnsi="Times New Roman" w:cs="Times New Roman"/>
          <w:b/>
          <w:sz w:val="24"/>
          <w:szCs w:val="24"/>
        </w:rPr>
        <w:t>要有勇气运用你自己的理智。</w:t>
      </w:r>
      <w:r>
        <w:rPr>
          <w:rFonts w:hAnsi="宋体" w:cs="Times New Roman"/>
          <w:b/>
          <w:sz w:val="24"/>
          <w:szCs w:val="24"/>
        </w:rPr>
        <w:t>”</w:t>
      </w:r>
      <w:r>
        <w:rPr>
          <w:rFonts w:ascii="Times New Roman" w:hAnsi="Times New Roman" w:cs="Times New Roman"/>
          <w:b/>
          <w:sz w:val="24"/>
          <w:szCs w:val="24"/>
        </w:rPr>
        <w:t>该历史人物是哪场思想解放运动的代表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B51139A" w14:textId="77777777" w:rsidR="00A115BE" w:rsidRDefault="00BB296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"LS36.TIF"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\\LS36.TIF"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\\LS36.TIF"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\\LS36.TIF"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\\LS36.TIF"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\\LS36.TIF"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34238C03" wp14:editId="52BF3178">
            <wp:extent cx="1797050" cy="977900"/>
            <wp:effectExtent l="0" t="0" r="1270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r:link="rId9"/>
                    <a:stretch>
                      <a:fillRect/>
                    </a:stretch>
                  </pic:blipFill>
                  <pic:spPr>
                    <a:xfrm>
                      <a:off x="0" y="0"/>
                      <a:ext cx="1797050" cy="97790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5069D11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．文艺复兴</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．宗教改革</w:t>
      </w:r>
    </w:p>
    <w:p w14:paraId="06881B0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．科学革命</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．启蒙运动</w:t>
      </w:r>
    </w:p>
    <w:p w14:paraId="2E81BF0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根据材料并结合所学知识可知，名言</w:t>
      </w:r>
      <w:r>
        <w:rPr>
          <w:rFonts w:hAnsi="宋体" w:cs="Times New Roman"/>
          <w:b/>
          <w:sz w:val="24"/>
          <w:szCs w:val="24"/>
        </w:rPr>
        <w:t>“</w:t>
      </w:r>
      <w:r>
        <w:rPr>
          <w:rFonts w:ascii="Times New Roman" w:eastAsia="楷体" w:hAnsi="Times New Roman" w:cs="Times New Roman"/>
          <w:b/>
          <w:sz w:val="24"/>
          <w:szCs w:val="24"/>
        </w:rPr>
        <w:t>要有勇气运用你自己的理智</w:t>
      </w:r>
      <w:r>
        <w:rPr>
          <w:rFonts w:hAnsi="宋体" w:cs="Times New Roman"/>
          <w:b/>
          <w:sz w:val="24"/>
          <w:szCs w:val="24"/>
        </w:rPr>
        <w:t>”</w:t>
      </w:r>
      <w:r>
        <w:rPr>
          <w:rFonts w:ascii="Times New Roman" w:eastAsia="楷体" w:hAnsi="Times New Roman" w:cs="Times New Roman"/>
          <w:b/>
          <w:sz w:val="24"/>
          <w:szCs w:val="24"/>
        </w:rPr>
        <w:t>出自德国启蒙思想家康德。材料的描述和名言反映了理性思考和思想自由的精神，故选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28B1197"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．法国大革命时期，革命领袖西耶斯认为：</w:t>
      </w:r>
      <w:r>
        <w:rPr>
          <w:rFonts w:hAnsi="宋体" w:cs="Times New Roman"/>
          <w:b/>
          <w:sz w:val="24"/>
          <w:szCs w:val="24"/>
        </w:rPr>
        <w:t>“</w:t>
      </w:r>
      <w:r>
        <w:rPr>
          <w:rFonts w:ascii="Times New Roman" w:hAnsi="Times New Roman" w:cs="Times New Roman"/>
          <w:b/>
          <w:sz w:val="24"/>
          <w:szCs w:val="24"/>
        </w:rPr>
        <w:t>分散的人民无法一起表达意愿，所以他们不能制定任何的法律；代议机关并非由人民任命，而是由人民的各个部分产生。既然所有的结合者无法以其他的方式聚集，那么唯有代议机关方可称为统一的人民。</w:t>
      </w:r>
      <w:r>
        <w:rPr>
          <w:rFonts w:hAnsi="宋体" w:cs="Times New Roman"/>
          <w:b/>
          <w:sz w:val="24"/>
          <w:szCs w:val="24"/>
        </w:rPr>
        <w:t>”</w:t>
      </w:r>
      <w:r>
        <w:rPr>
          <w:rFonts w:ascii="Times New Roman" w:hAnsi="Times New Roman" w:cs="Times New Roman"/>
          <w:b/>
          <w:sz w:val="24"/>
          <w:szCs w:val="24"/>
        </w:rPr>
        <w:t>西耶</w:t>
      </w:r>
      <w:r>
        <w:rPr>
          <w:rFonts w:ascii="Times New Roman" w:hAnsi="Times New Roman" w:cs="Times New Roman" w:hint="eastAsia"/>
          <w:b/>
          <w:sz w:val="24"/>
          <w:szCs w:val="24"/>
        </w:rPr>
        <w:t>斯意在强调</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C2EACB6"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．代议机构建立的必要性</w:t>
      </w:r>
    </w:p>
    <w:p w14:paraId="55A4C0AC"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．法国民主政治发展艰难曲折</w:t>
      </w:r>
    </w:p>
    <w:p w14:paraId="2C80586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．法国大革命的不彻底性</w:t>
      </w:r>
    </w:p>
    <w:p w14:paraId="52CB6F8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．大革命使共和观念深入人心</w:t>
      </w:r>
    </w:p>
    <w:p w14:paraId="61829CA1"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根据材料可知，西耶斯强调因为分散的人民无法一起表达意愿，所以他们不能制定任何的法律，需要代议机关代表他们，这反映了代议机构建立的必要性，故选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项。西耶斯是在理性讨论代议制建立的必要性，法国民主政治发展艰难曲折的过程与材料信息不符，排除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项；西耶斯意在强调代议机构的积极意义，法国大革命的不彻底性的说法与材料信息不符，排除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hint="eastAsia"/>
          <w:b/>
          <w:sz w:val="24"/>
          <w:szCs w:val="24"/>
        </w:rPr>
        <w:t>；材料未涉及共和观念的传播，排除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ABFBFBA"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．从</w:t>
      </w:r>
      <w:r>
        <w:rPr>
          <w:rFonts w:ascii="Times New Roman" w:hAnsi="Times New Roman" w:cs="Times New Roman"/>
          <w:b/>
          <w:sz w:val="24"/>
          <w:szCs w:val="24"/>
        </w:rPr>
        <w:t>1640</w:t>
      </w:r>
      <w:r>
        <w:rPr>
          <w:rFonts w:ascii="Times New Roman" w:hAnsi="Times New Roman" w:cs="Times New Roman"/>
          <w:b/>
          <w:sz w:val="24"/>
          <w:szCs w:val="24"/>
        </w:rPr>
        <w:t>年英国革命爆发，到</w:t>
      </w:r>
      <w:r>
        <w:rPr>
          <w:rFonts w:ascii="Times New Roman" w:hAnsi="Times New Roman" w:cs="Times New Roman"/>
          <w:b/>
          <w:sz w:val="24"/>
          <w:szCs w:val="24"/>
        </w:rPr>
        <w:t>1688</w:t>
      </w:r>
      <w:r>
        <w:rPr>
          <w:rFonts w:ascii="Times New Roman" w:hAnsi="Times New Roman" w:cs="Times New Roman"/>
          <w:b/>
          <w:sz w:val="24"/>
          <w:szCs w:val="24"/>
        </w:rPr>
        <w:t>年光荣革命胜利，再到</w:t>
      </w:r>
      <w:r>
        <w:rPr>
          <w:rFonts w:ascii="Times New Roman" w:hAnsi="Times New Roman" w:cs="Times New Roman"/>
          <w:b/>
          <w:sz w:val="24"/>
          <w:szCs w:val="24"/>
        </w:rPr>
        <w:t>1851</w:t>
      </w:r>
      <w:r>
        <w:rPr>
          <w:rFonts w:ascii="Times New Roman" w:hAnsi="Times New Roman" w:cs="Times New Roman"/>
          <w:b/>
          <w:sz w:val="24"/>
          <w:szCs w:val="24"/>
        </w:rPr>
        <w:t>年工业革命完成，英国用了约</w:t>
      </w:r>
      <w:r>
        <w:rPr>
          <w:rFonts w:ascii="Times New Roman" w:hAnsi="Times New Roman" w:cs="Times New Roman"/>
          <w:b/>
          <w:sz w:val="24"/>
          <w:szCs w:val="24"/>
        </w:rPr>
        <w:t>200</w:t>
      </w:r>
      <w:r>
        <w:rPr>
          <w:rFonts w:ascii="Times New Roman" w:hAnsi="Times New Roman" w:cs="Times New Roman"/>
          <w:b/>
          <w:sz w:val="24"/>
          <w:szCs w:val="24"/>
        </w:rPr>
        <w:t>年时间冲出了欧洲，成为世界强国。这一历程反映了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92B2A5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．制度创新助推社会发展</w:t>
      </w:r>
    </w:p>
    <w:p w14:paraId="680461C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．政治革命决定经济变迁</w:t>
      </w:r>
    </w:p>
    <w:p w14:paraId="0B274FFB"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．工业革命促进社会转型</w:t>
      </w:r>
    </w:p>
    <w:p w14:paraId="7E34175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．国家实力深受科技影响</w:t>
      </w:r>
    </w:p>
    <w:p w14:paraId="2F713A0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w:t>
      </w:r>
      <w:r>
        <w:rPr>
          <w:rFonts w:ascii="Times New Roman" w:eastAsia="楷体" w:hAnsi="Times New Roman" w:cs="Times New Roman"/>
          <w:b/>
          <w:sz w:val="24"/>
          <w:szCs w:val="24"/>
        </w:rPr>
        <w:t>1640</w:t>
      </w:r>
      <w:r>
        <w:rPr>
          <w:rFonts w:ascii="Times New Roman" w:eastAsia="楷体" w:hAnsi="Times New Roman" w:cs="Times New Roman"/>
          <w:b/>
          <w:sz w:val="24"/>
          <w:szCs w:val="24"/>
        </w:rPr>
        <w:t>年，英国资产阶级革命发生，</w:t>
      </w:r>
      <w:r>
        <w:rPr>
          <w:rFonts w:ascii="Times New Roman" w:eastAsia="楷体" w:hAnsi="Times New Roman" w:cs="Times New Roman"/>
          <w:b/>
          <w:sz w:val="24"/>
          <w:szCs w:val="24"/>
        </w:rPr>
        <w:t>1689</w:t>
      </w:r>
      <w:r>
        <w:rPr>
          <w:rFonts w:ascii="Times New Roman" w:eastAsia="楷体" w:hAnsi="Times New Roman" w:cs="Times New Roman"/>
          <w:b/>
          <w:sz w:val="24"/>
          <w:szCs w:val="24"/>
        </w:rPr>
        <w:t>年确立君主立宪制，资本主义制度建立起来，在此前提下，工业革命开始，工厂制度确立；政治、</w:t>
      </w:r>
      <w:r>
        <w:rPr>
          <w:rFonts w:ascii="Times New Roman" w:eastAsia="楷体" w:hAnsi="Times New Roman" w:cs="Times New Roman" w:hint="eastAsia"/>
          <w:b/>
          <w:sz w:val="24"/>
          <w:szCs w:val="24"/>
        </w:rPr>
        <w:t>经济制度的创新促进了英国的快速发展，故选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项。经济基础决定上层建筑，排除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项；社会转型促进工业革命的开展，排除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D</w:t>
      </w:r>
      <w:r>
        <w:rPr>
          <w:rFonts w:ascii="Times New Roman" w:eastAsia="楷体" w:hAnsi="Times New Roman" w:cs="Times New Roman"/>
          <w:b/>
          <w:sz w:val="24"/>
          <w:szCs w:val="24"/>
        </w:rPr>
        <w:t>项与材料信息无关，排除。</w:t>
      </w:r>
    </w:p>
    <w:p w14:paraId="25CCFAE3"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．欧文对</w:t>
      </w:r>
      <w:r>
        <w:rPr>
          <w:rFonts w:hAnsi="宋体" w:cs="Times New Roman"/>
          <w:b/>
          <w:sz w:val="24"/>
          <w:szCs w:val="24"/>
        </w:rPr>
        <w:t>“</w:t>
      </w:r>
      <w:r>
        <w:rPr>
          <w:rFonts w:ascii="Times New Roman" w:hAnsi="Times New Roman" w:cs="Times New Roman"/>
          <w:b/>
          <w:sz w:val="24"/>
          <w:szCs w:val="24"/>
        </w:rPr>
        <w:t>新和谐公社</w:t>
      </w:r>
      <w:r>
        <w:rPr>
          <w:rFonts w:hAnsi="宋体" w:cs="Times New Roman"/>
          <w:b/>
          <w:sz w:val="24"/>
          <w:szCs w:val="24"/>
        </w:rPr>
        <w:t>”</w:t>
      </w:r>
      <w:r>
        <w:rPr>
          <w:rFonts w:ascii="Times New Roman" w:hAnsi="Times New Roman" w:cs="Times New Roman"/>
          <w:b/>
          <w:sz w:val="24"/>
          <w:szCs w:val="24"/>
        </w:rPr>
        <w:t>实验进行了总结：</w:t>
      </w:r>
      <w:r>
        <w:rPr>
          <w:rFonts w:hAnsi="宋体" w:cs="Times New Roman"/>
          <w:b/>
          <w:sz w:val="24"/>
          <w:szCs w:val="24"/>
        </w:rPr>
        <w:t>“</w:t>
      </w:r>
      <w:r>
        <w:rPr>
          <w:rFonts w:ascii="Times New Roman" w:hAnsi="Times New Roman" w:cs="Times New Roman"/>
          <w:b/>
          <w:sz w:val="24"/>
          <w:szCs w:val="24"/>
        </w:rPr>
        <w:t>我在这里尝试了一条新的道路</w:t>
      </w:r>
      <w:r>
        <w:rPr>
          <w:rFonts w:hAnsi="宋体" w:cs="Times New Roman"/>
          <w:b/>
          <w:sz w:val="24"/>
          <w:szCs w:val="24"/>
        </w:rPr>
        <w:t>……</w:t>
      </w:r>
      <w:r>
        <w:rPr>
          <w:rFonts w:ascii="Times New Roman" w:hAnsi="Times New Roman" w:cs="Times New Roman"/>
          <w:b/>
          <w:sz w:val="24"/>
          <w:szCs w:val="24"/>
        </w:rPr>
        <w:t>就是说</w:t>
      </w:r>
      <w:r>
        <w:rPr>
          <w:rFonts w:ascii="Times New Roman" w:hAnsi="Times New Roman" w:cs="Times New Roman"/>
          <w:b/>
          <w:sz w:val="24"/>
          <w:szCs w:val="24"/>
        </w:rPr>
        <w:t>——</w:t>
      </w:r>
      <w:r>
        <w:rPr>
          <w:rFonts w:ascii="Times New Roman" w:hAnsi="Times New Roman" w:cs="Times New Roman"/>
          <w:b/>
          <w:sz w:val="24"/>
          <w:szCs w:val="24"/>
        </w:rPr>
        <w:t>准备以有利的方式进行自我管理</w:t>
      </w:r>
      <w:r>
        <w:rPr>
          <w:rFonts w:hAnsi="宋体" w:cs="Times New Roman"/>
          <w:b/>
          <w:sz w:val="24"/>
          <w:szCs w:val="24"/>
        </w:rPr>
        <w:t>……</w:t>
      </w:r>
      <w:r>
        <w:rPr>
          <w:rFonts w:ascii="Times New Roman" w:hAnsi="Times New Roman" w:cs="Times New Roman"/>
          <w:b/>
          <w:sz w:val="24"/>
          <w:szCs w:val="24"/>
        </w:rPr>
        <w:t>但事实证明，这次尝试是不成熟的，让一群之前从未接受过为共同利益奋斗教育的陌生人，像一个大家庭一样联合在一起，为时尚早。</w:t>
      </w:r>
      <w:r>
        <w:rPr>
          <w:rFonts w:hAnsi="宋体" w:cs="Times New Roman"/>
          <w:b/>
          <w:sz w:val="24"/>
          <w:szCs w:val="24"/>
        </w:rPr>
        <w:t>”</w:t>
      </w:r>
      <w:r>
        <w:rPr>
          <w:rFonts w:ascii="Times New Roman" w:hAnsi="Times New Roman" w:cs="Times New Roman"/>
          <w:b/>
          <w:sz w:val="24"/>
          <w:szCs w:val="24"/>
        </w:rPr>
        <w:t>由此可知，欧文</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3C19B19"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放弃了社会主义探索</w:t>
      </w:r>
    </w:p>
    <w:p w14:paraId="7567F69B"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．意识到理论与社会现实脱节</w:t>
      </w:r>
    </w:p>
    <w:p w14:paraId="306C810F"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．主张阶级斗争的</w:t>
      </w:r>
      <w:r>
        <w:rPr>
          <w:rFonts w:ascii="Times New Roman" w:hAnsi="Times New Roman" w:cs="Times New Roman" w:hint="eastAsia"/>
          <w:b/>
          <w:sz w:val="24"/>
          <w:szCs w:val="24"/>
        </w:rPr>
        <w:t>理论</w:t>
      </w:r>
    </w:p>
    <w:p w14:paraId="4D9FF3E4"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hint="eastAsia"/>
          <w:b/>
          <w:sz w:val="24"/>
          <w:szCs w:val="24"/>
        </w:rPr>
        <w:t>．</w:t>
      </w:r>
      <w:r>
        <w:rPr>
          <w:rFonts w:ascii="Times New Roman" w:hAnsi="Times New Roman" w:cs="Times New Roman"/>
          <w:b/>
          <w:sz w:val="24"/>
          <w:szCs w:val="24"/>
        </w:rPr>
        <w:t>指明了工人运动的前进方向</w:t>
      </w:r>
    </w:p>
    <w:p w14:paraId="0C5C4AB2"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欧文的总结明确指出了实验的不成熟性，原因是他试图将一群没有接</w:t>
      </w:r>
      <w:r>
        <w:rPr>
          <w:rFonts w:ascii="Times New Roman" w:eastAsia="楷体" w:hAnsi="Times New Roman" w:cs="Times New Roman"/>
          <w:b/>
          <w:sz w:val="24"/>
          <w:szCs w:val="24"/>
        </w:rPr>
        <w:lastRenderedPageBreak/>
        <w:t>受过为共同利益奋斗教育的陌生人联合在一起，这显示了他意识到自己的理论或设想</w:t>
      </w:r>
      <w:r>
        <w:rPr>
          <w:rFonts w:ascii="Times New Roman" w:eastAsia="楷体" w:hAnsi="Times New Roman" w:cs="Times New Roman"/>
          <w:b/>
          <w:sz w:val="24"/>
          <w:szCs w:val="24"/>
        </w:rPr>
        <w:t>(</w:t>
      </w:r>
      <w:r>
        <w:rPr>
          <w:rFonts w:ascii="Times New Roman" w:eastAsia="楷体" w:hAnsi="Times New Roman" w:cs="Times New Roman"/>
          <w:b/>
          <w:sz w:val="24"/>
          <w:szCs w:val="24"/>
        </w:rPr>
        <w:t>即自我管理、共同奋斗的理念</w:t>
      </w:r>
      <w:r>
        <w:rPr>
          <w:rFonts w:ascii="Times New Roman" w:eastAsia="楷体" w:hAnsi="Times New Roman" w:cs="Times New Roman"/>
          <w:b/>
          <w:sz w:val="24"/>
          <w:szCs w:val="24"/>
        </w:rPr>
        <w:t>)</w:t>
      </w:r>
      <w:r>
        <w:rPr>
          <w:rFonts w:ascii="Times New Roman" w:eastAsia="楷体" w:hAnsi="Times New Roman" w:cs="Times New Roman"/>
          <w:b/>
          <w:sz w:val="24"/>
          <w:szCs w:val="24"/>
        </w:rPr>
        <w:t>与当时的社会现实之间存在脱节，故选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4BAA5279"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．在工业革命早期的英国，工厂并不称为</w:t>
      </w:r>
      <w:r>
        <w:rPr>
          <w:rFonts w:hAnsi="宋体" w:cs="Times New Roman"/>
          <w:b/>
          <w:sz w:val="24"/>
          <w:szCs w:val="24"/>
        </w:rPr>
        <w:t>“</w:t>
      </w:r>
      <w:r>
        <w:rPr>
          <w:rFonts w:ascii="Times New Roman" w:hAnsi="Times New Roman" w:cs="Times New Roman"/>
          <w:b/>
          <w:sz w:val="24"/>
          <w:szCs w:val="24"/>
        </w:rPr>
        <w:t>factory</w:t>
      </w:r>
      <w:r>
        <w:rPr>
          <w:rFonts w:hAnsi="宋体" w:cs="Times New Roman"/>
          <w:b/>
          <w:sz w:val="24"/>
          <w:szCs w:val="24"/>
        </w:rPr>
        <w:t>”</w:t>
      </w:r>
      <w:r>
        <w:rPr>
          <w:rFonts w:ascii="Times New Roman" w:hAnsi="Times New Roman" w:cs="Times New Roman"/>
          <w:b/>
          <w:sz w:val="24"/>
          <w:szCs w:val="24"/>
        </w:rPr>
        <w:t>，而是称为</w:t>
      </w:r>
      <w:r>
        <w:rPr>
          <w:rFonts w:hAnsi="宋体" w:cs="Times New Roman"/>
          <w:b/>
          <w:sz w:val="24"/>
          <w:szCs w:val="24"/>
        </w:rPr>
        <w:t>“</w:t>
      </w:r>
      <w:r>
        <w:rPr>
          <w:rFonts w:ascii="Times New Roman" w:hAnsi="Times New Roman" w:cs="Times New Roman"/>
          <w:b/>
          <w:sz w:val="24"/>
          <w:szCs w:val="24"/>
        </w:rPr>
        <w:t>mill</w:t>
      </w:r>
      <w:r>
        <w:rPr>
          <w:rFonts w:hAnsi="宋体" w:cs="Times New Roman"/>
          <w:b/>
          <w:sz w:val="24"/>
          <w:szCs w:val="24"/>
        </w:rPr>
        <w:t>”</w:t>
      </w:r>
      <w:r>
        <w:rPr>
          <w:rFonts w:ascii="Times New Roman" w:hAnsi="Times New Roman" w:cs="Times New Roman"/>
          <w:b/>
          <w:sz w:val="24"/>
          <w:szCs w:val="24"/>
        </w:rPr>
        <w:t>，原意为</w:t>
      </w:r>
      <w:r>
        <w:rPr>
          <w:rFonts w:hAnsi="宋体" w:cs="Times New Roman"/>
          <w:b/>
          <w:sz w:val="24"/>
          <w:szCs w:val="24"/>
        </w:rPr>
        <w:t>“</w:t>
      </w:r>
      <w:r>
        <w:rPr>
          <w:rFonts w:ascii="Times New Roman" w:hAnsi="Times New Roman" w:cs="Times New Roman"/>
          <w:b/>
          <w:sz w:val="24"/>
          <w:szCs w:val="24"/>
        </w:rPr>
        <w:t>水车场</w:t>
      </w:r>
      <w:r>
        <w:rPr>
          <w:rFonts w:hAnsi="宋体" w:cs="Times New Roman"/>
          <w:b/>
          <w:sz w:val="24"/>
          <w:szCs w:val="24"/>
        </w:rPr>
        <w:t>”</w:t>
      </w:r>
      <w:r>
        <w:rPr>
          <w:rFonts w:ascii="Times New Roman" w:hAnsi="Times New Roman" w:cs="Times New Roman"/>
          <w:b/>
          <w:sz w:val="24"/>
          <w:szCs w:val="24"/>
        </w:rPr>
        <w:t>。后来，远离河流而建立的工厂被称为</w:t>
      </w:r>
      <w:r>
        <w:rPr>
          <w:rFonts w:hAnsi="宋体" w:cs="Times New Roman"/>
          <w:b/>
          <w:sz w:val="24"/>
          <w:szCs w:val="24"/>
        </w:rPr>
        <w:t>“</w:t>
      </w:r>
      <w:r>
        <w:rPr>
          <w:rFonts w:ascii="Times New Roman" w:hAnsi="Times New Roman" w:cs="Times New Roman"/>
          <w:b/>
          <w:sz w:val="24"/>
          <w:szCs w:val="24"/>
        </w:rPr>
        <w:t>factory</w:t>
      </w:r>
      <w:r>
        <w:rPr>
          <w:rFonts w:hAnsi="宋体" w:cs="Times New Roman"/>
          <w:b/>
          <w:sz w:val="24"/>
          <w:szCs w:val="24"/>
        </w:rPr>
        <w:t>”</w:t>
      </w:r>
      <w:r>
        <w:rPr>
          <w:rFonts w:ascii="Times New Roman" w:hAnsi="Times New Roman" w:cs="Times New Roman"/>
          <w:b/>
          <w:sz w:val="24"/>
          <w:szCs w:val="24"/>
        </w:rPr>
        <w:t>。到</w:t>
      </w:r>
      <w:r>
        <w:rPr>
          <w:rFonts w:ascii="Times New Roman" w:hAnsi="Times New Roman" w:cs="Times New Roman"/>
          <w:b/>
          <w:sz w:val="24"/>
          <w:szCs w:val="24"/>
        </w:rPr>
        <w:t>18</w:t>
      </w:r>
      <w:r>
        <w:rPr>
          <w:rFonts w:ascii="Times New Roman" w:hAnsi="Times New Roman" w:cs="Times New Roman"/>
          <w:b/>
          <w:sz w:val="24"/>
          <w:szCs w:val="24"/>
        </w:rPr>
        <w:t>世纪末以后，这两个词几乎被无差别地使用。这一变化过程缘于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02AD48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．工业动力的变革</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．工厂制度的普及</w:t>
      </w:r>
    </w:p>
    <w:p w14:paraId="66293B4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．生产组织的革新</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．贫富分化的加剧</w:t>
      </w:r>
    </w:p>
    <w:p w14:paraId="56D4F281"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根据材料并结合所学知识可知，改良蒸汽机的使用和推广，使得工业动力转变为蒸汽，不再受自然条件的限制，这一变革对工厂的发展至关重要，故选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项。工厂制度普及是在</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世纪中期，排除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项；材料未体现生产组织形式的变化，排除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项；材料未涉及贫富分化，</w:t>
      </w:r>
      <w:r>
        <w:rPr>
          <w:rFonts w:ascii="Times New Roman" w:eastAsia="楷体" w:hAnsi="Times New Roman" w:cs="Times New Roman"/>
          <w:b/>
          <w:sz w:val="24"/>
          <w:szCs w:val="24"/>
        </w:rPr>
        <w:t>D</w:t>
      </w:r>
      <w:r>
        <w:rPr>
          <w:rFonts w:ascii="Times New Roman" w:eastAsia="楷体" w:hAnsi="Times New Roman" w:cs="Times New Roman"/>
          <w:b/>
          <w:sz w:val="24"/>
          <w:szCs w:val="24"/>
        </w:rPr>
        <w:t>项逻辑关系不对，排除。</w:t>
      </w:r>
    </w:p>
    <w:p w14:paraId="4268308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．英国著名的经济学家亚当</w:t>
      </w:r>
      <w:r>
        <w:rPr>
          <w:rFonts w:hAnsi="宋体" w:cs="Times New Roman"/>
          <w:b/>
          <w:sz w:val="24"/>
          <w:szCs w:val="24"/>
        </w:rPr>
        <w:t>·</w:t>
      </w:r>
      <w:r>
        <w:rPr>
          <w:rFonts w:ascii="Times New Roman" w:hAnsi="Times New Roman" w:cs="Times New Roman"/>
          <w:b/>
          <w:sz w:val="24"/>
          <w:szCs w:val="24"/>
        </w:rPr>
        <w:t>斯密</w:t>
      </w:r>
      <w:r>
        <w:rPr>
          <w:rFonts w:ascii="Times New Roman" w:hAnsi="Times New Roman" w:cs="Times New Roman"/>
          <w:b/>
          <w:sz w:val="24"/>
          <w:szCs w:val="24"/>
        </w:rPr>
        <w:t>(1723—1790</w:t>
      </w:r>
      <w:r>
        <w:rPr>
          <w:rFonts w:ascii="Times New Roman" w:hAnsi="Times New Roman" w:cs="Times New Roman"/>
          <w:b/>
          <w:sz w:val="24"/>
          <w:szCs w:val="24"/>
        </w:rPr>
        <w:t>年</w:t>
      </w:r>
      <w:r>
        <w:rPr>
          <w:rFonts w:ascii="Times New Roman" w:hAnsi="Times New Roman" w:cs="Times New Roman"/>
          <w:b/>
          <w:sz w:val="24"/>
          <w:szCs w:val="24"/>
        </w:rPr>
        <w:t>)</w:t>
      </w:r>
      <w:r>
        <w:rPr>
          <w:rFonts w:ascii="Times New Roman" w:hAnsi="Times New Roman" w:cs="Times New Roman"/>
          <w:b/>
          <w:sz w:val="24"/>
          <w:szCs w:val="24"/>
        </w:rPr>
        <w:t>指出：</w:t>
      </w:r>
      <w:r>
        <w:rPr>
          <w:rFonts w:hAnsi="宋体" w:cs="Times New Roman"/>
          <w:b/>
          <w:sz w:val="24"/>
          <w:szCs w:val="24"/>
        </w:rPr>
        <w:t>“</w:t>
      </w:r>
      <w:r>
        <w:rPr>
          <w:rFonts w:ascii="Times New Roman" w:hAnsi="Times New Roman" w:cs="Times New Roman"/>
          <w:b/>
          <w:sz w:val="24"/>
          <w:szCs w:val="24"/>
        </w:rPr>
        <w:t>在一个文明与商业</w:t>
      </w:r>
      <w:r>
        <w:rPr>
          <w:rFonts w:ascii="Times New Roman" w:hAnsi="Times New Roman" w:cs="Times New Roman" w:hint="eastAsia"/>
          <w:b/>
          <w:sz w:val="24"/>
          <w:szCs w:val="24"/>
        </w:rPr>
        <w:t>化的社会里，要求公众更为注意的是普通老百姓的教育，而不是有钱有地位的人的教育。</w:t>
      </w:r>
      <w:r>
        <w:rPr>
          <w:rFonts w:hAnsi="宋体" w:cs="Times New Roman" w:hint="eastAsia"/>
          <w:b/>
          <w:sz w:val="24"/>
          <w:szCs w:val="24"/>
        </w:rPr>
        <w:t>”</w:t>
      </w:r>
      <w:r>
        <w:rPr>
          <w:rFonts w:ascii="Times New Roman" w:hAnsi="Times New Roman" w:cs="Times New Roman" w:hint="eastAsia"/>
          <w:b/>
          <w:sz w:val="24"/>
          <w:szCs w:val="24"/>
        </w:rPr>
        <w:t>该言论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21A99F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．体现了重商主义的本质特点</w:t>
      </w:r>
    </w:p>
    <w:p w14:paraId="41905F6F"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．顺应了机器化生产需求</w:t>
      </w:r>
    </w:p>
    <w:p w14:paraId="5AA9F79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．实现了英国教育的公平发展</w:t>
      </w:r>
    </w:p>
    <w:p w14:paraId="458C6CFE"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．强化国家对教育的干预</w:t>
      </w:r>
    </w:p>
    <w:p w14:paraId="373E1FE5"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根据材料可知，亚当</w:t>
      </w:r>
      <w:r>
        <w:rPr>
          <w:rFonts w:hAnsi="宋体" w:cs="Times New Roman"/>
          <w:b/>
          <w:sz w:val="24"/>
          <w:szCs w:val="24"/>
        </w:rPr>
        <w:t>·</w:t>
      </w:r>
      <w:r>
        <w:rPr>
          <w:rFonts w:ascii="Times New Roman" w:eastAsia="楷体" w:hAnsi="Times New Roman" w:cs="Times New Roman"/>
          <w:b/>
          <w:sz w:val="24"/>
          <w:szCs w:val="24"/>
        </w:rPr>
        <w:t>斯密强调普通民众接受教育的重要性，反映了机器化大生产时代对劳动力素质的要求不断提高，故选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项。材料未体现重商主义，排除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项；材料中的观点仅限于个人的立场和认识，不具有普遍性，也未得到政府的认可，排除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项；亚当</w:t>
      </w:r>
      <w:r>
        <w:rPr>
          <w:rFonts w:hAnsi="宋体" w:cs="Times New Roman"/>
          <w:b/>
          <w:sz w:val="24"/>
          <w:szCs w:val="24"/>
        </w:rPr>
        <w:t>·</w:t>
      </w:r>
      <w:r>
        <w:rPr>
          <w:rFonts w:ascii="Times New Roman" w:eastAsia="楷体" w:hAnsi="Times New Roman" w:cs="Times New Roman"/>
          <w:b/>
          <w:sz w:val="24"/>
          <w:szCs w:val="24"/>
        </w:rPr>
        <w:t>斯密主张自由主义，</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55A62F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．马克思、恩格斯在</w:t>
      </w:r>
      <w:r>
        <w:rPr>
          <w:rFonts w:ascii="Times New Roman" w:hAnsi="Times New Roman" w:cs="Times New Roman"/>
          <w:b/>
          <w:sz w:val="24"/>
          <w:szCs w:val="24"/>
        </w:rPr>
        <w:t>1845—1846</w:t>
      </w:r>
      <w:r>
        <w:rPr>
          <w:rFonts w:ascii="Times New Roman" w:hAnsi="Times New Roman" w:cs="Times New Roman"/>
          <w:b/>
          <w:sz w:val="24"/>
          <w:szCs w:val="24"/>
        </w:rPr>
        <w:t>年撰写《德意志意识形态》，共同创立了唯物史观；</w:t>
      </w:r>
      <w:r>
        <w:rPr>
          <w:rFonts w:ascii="Times New Roman" w:hAnsi="Times New Roman" w:cs="Times New Roman"/>
          <w:b/>
          <w:sz w:val="24"/>
          <w:szCs w:val="24"/>
        </w:rPr>
        <w:t>1848</w:t>
      </w:r>
      <w:r>
        <w:rPr>
          <w:rFonts w:ascii="Times New Roman" w:hAnsi="Times New Roman" w:cs="Times New Roman"/>
          <w:b/>
          <w:sz w:val="24"/>
          <w:szCs w:val="24"/>
        </w:rPr>
        <w:t>年《共产党宣言》发表，标志着马克思主义诞生；</w:t>
      </w:r>
      <w:r>
        <w:rPr>
          <w:rFonts w:ascii="Times New Roman" w:hAnsi="Times New Roman" w:cs="Times New Roman"/>
          <w:b/>
          <w:sz w:val="24"/>
          <w:szCs w:val="24"/>
        </w:rPr>
        <w:t>1867</w:t>
      </w:r>
      <w:r>
        <w:rPr>
          <w:rFonts w:ascii="Times New Roman" w:hAnsi="Times New Roman" w:cs="Times New Roman"/>
          <w:b/>
          <w:sz w:val="24"/>
          <w:szCs w:val="24"/>
        </w:rPr>
        <w:t>年马克思撰写出版的《资本论》成为马克思主义理论最重要的文献之一。这说明马克思主义</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7928DB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．是不断发展的开放的科学理论</w:t>
      </w:r>
    </w:p>
    <w:p w14:paraId="2C53A157"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．是巴黎公社的指导思想</w:t>
      </w:r>
    </w:p>
    <w:p w14:paraId="1F6143C0"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．肯定了资本主义的历史进步性</w:t>
      </w:r>
    </w:p>
    <w:p w14:paraId="7170D89D"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．吸收了人类文明的精华</w:t>
      </w:r>
    </w:p>
    <w:p w14:paraId="11330443"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结合所学知识可知，从创立唯物史观、发表《共产党宣言》到出版《资本论</w:t>
      </w:r>
      <w:r>
        <w:rPr>
          <w:rFonts w:ascii="Times New Roman" w:eastAsia="楷体" w:hAnsi="Times New Roman" w:cs="Times New Roman" w:hint="eastAsia"/>
          <w:b/>
          <w:sz w:val="24"/>
          <w:szCs w:val="24"/>
        </w:rPr>
        <w:t>》，马克思主义理论不断丰富发展的进程，说明马克思主义是不断发展的开放的科学理论，</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项正确；巴黎公社是无产阶级建立政权的第一次伟大尝试，马克思主义不是其指导思想，排除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肯定了资本主义的历史进步性</w:t>
      </w:r>
      <w:r>
        <w:rPr>
          <w:rFonts w:hAnsi="宋体" w:cs="Times New Roman"/>
          <w:b/>
          <w:sz w:val="24"/>
          <w:szCs w:val="24"/>
        </w:rPr>
        <w:t>”</w:t>
      </w:r>
      <w:r>
        <w:rPr>
          <w:rFonts w:ascii="Times New Roman" w:eastAsia="楷体" w:hAnsi="Times New Roman" w:cs="Times New Roman"/>
          <w:b/>
          <w:sz w:val="24"/>
          <w:szCs w:val="24"/>
        </w:rPr>
        <w:t>在材料中没有体现，也非材料主旨，排除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项；材料并未强调马克思主义理论是对人类文明精华的继承与发展，排除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D373051" w14:textId="586EEFC7" w:rsidR="00A115BE" w:rsidRDefault="00BB2967">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7945732E" w14:textId="30DFAC8D"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7860B14E" w14:textId="77777777" w:rsidR="00A115BE" w:rsidRDefault="00BB296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埃及降水非常少，但因为有了尼罗河，这个地方</w:t>
      </w:r>
      <w:r>
        <w:rPr>
          <w:rFonts w:ascii="Times New Roman" w:eastAsia="楷体" w:hAnsi="Times New Roman" w:cs="Times New Roman" w:hint="eastAsia"/>
          <w:b/>
          <w:sz w:val="24"/>
          <w:szCs w:val="24"/>
        </w:rPr>
        <w:t>很早就有了农业，很早就出现了文明。尼罗河在埃及境内大概有</w:t>
      </w:r>
      <w:r>
        <w:rPr>
          <w:rFonts w:ascii="Times New Roman" w:eastAsia="楷体" w:hAnsi="Times New Roman" w:cs="Times New Roman"/>
          <w:b/>
          <w:sz w:val="24"/>
          <w:szCs w:val="24"/>
        </w:rPr>
        <w:t>1 200</w:t>
      </w:r>
      <w:r>
        <w:rPr>
          <w:rFonts w:ascii="Times New Roman" w:eastAsia="楷体" w:hAnsi="Times New Roman" w:cs="Times New Roman"/>
          <w:b/>
          <w:sz w:val="24"/>
          <w:szCs w:val="24"/>
        </w:rPr>
        <w:t>多千米，埃及人把尼罗河周围的土地称为黑土地，与周边沙漠的红土地相区分。尼罗河不仅给埃及提供了充足的水源，还为埃及提供了交通、通信以及其他食物来源。尼罗河从每年</w:t>
      </w:r>
      <w:r>
        <w:rPr>
          <w:rFonts w:ascii="Times New Roman" w:eastAsia="楷体" w:hAnsi="Times New Roman" w:cs="Times New Roman"/>
          <w:b/>
          <w:sz w:val="24"/>
          <w:szCs w:val="24"/>
        </w:rPr>
        <w:t>7</w:t>
      </w:r>
      <w:r>
        <w:rPr>
          <w:rFonts w:ascii="Times New Roman" w:eastAsia="楷体" w:hAnsi="Times New Roman" w:cs="Times New Roman"/>
          <w:b/>
          <w:sz w:val="24"/>
          <w:szCs w:val="24"/>
        </w:rPr>
        <w:t>月开始泛滥，</w:t>
      </w:r>
      <w:r>
        <w:rPr>
          <w:rFonts w:ascii="Times New Roman" w:eastAsia="楷体" w:hAnsi="Times New Roman" w:cs="Times New Roman"/>
          <w:b/>
          <w:sz w:val="24"/>
          <w:szCs w:val="24"/>
        </w:rPr>
        <w:t>9</w:t>
      </w:r>
      <w:r>
        <w:rPr>
          <w:rFonts w:ascii="Times New Roman" w:eastAsia="楷体" w:hAnsi="Times New Roman" w:cs="Times New Roman"/>
          <w:b/>
          <w:sz w:val="24"/>
          <w:szCs w:val="24"/>
        </w:rPr>
        <w:t>月达到高峰，尼罗河的定期泛滥，让埃及进行耕种的肥料有了保证。因为尼罗河，古埃及的历法把一年分为三季，分别是</w:t>
      </w:r>
      <w:r>
        <w:rPr>
          <w:rFonts w:ascii="Times New Roman" w:eastAsia="楷体" w:hAnsi="Times New Roman" w:cs="Times New Roman"/>
          <w:b/>
          <w:sz w:val="24"/>
          <w:szCs w:val="24"/>
        </w:rPr>
        <w:t>7—10</w:t>
      </w:r>
      <w:r>
        <w:rPr>
          <w:rFonts w:ascii="Times New Roman" w:eastAsia="楷体" w:hAnsi="Times New Roman" w:cs="Times New Roman"/>
          <w:b/>
          <w:sz w:val="24"/>
          <w:szCs w:val="24"/>
        </w:rPr>
        <w:t>月的泛滥期，</w:t>
      </w:r>
      <w:r>
        <w:rPr>
          <w:rFonts w:ascii="Times New Roman" w:eastAsia="楷体" w:hAnsi="Times New Roman" w:cs="Times New Roman"/>
          <w:b/>
          <w:sz w:val="24"/>
          <w:szCs w:val="24"/>
        </w:rPr>
        <w:t>11</w:t>
      </w:r>
      <w:r>
        <w:rPr>
          <w:rFonts w:ascii="Times New Roman" w:eastAsia="楷体" w:hAnsi="Times New Roman" w:cs="Times New Roman"/>
          <w:b/>
          <w:sz w:val="24"/>
          <w:szCs w:val="24"/>
        </w:rPr>
        <w:t>月到次年</w:t>
      </w:r>
      <w:r>
        <w:rPr>
          <w:rFonts w:ascii="Times New Roman" w:eastAsia="楷体" w:hAnsi="Times New Roman" w:cs="Times New Roman"/>
          <w:b/>
          <w:sz w:val="24"/>
          <w:szCs w:val="24"/>
        </w:rPr>
        <w:t>2</w:t>
      </w:r>
      <w:r>
        <w:rPr>
          <w:rFonts w:ascii="Times New Roman" w:eastAsia="楷体" w:hAnsi="Times New Roman" w:cs="Times New Roman"/>
          <w:b/>
          <w:sz w:val="24"/>
          <w:szCs w:val="24"/>
        </w:rPr>
        <w:t>月的生长期，</w:t>
      </w:r>
      <w:r>
        <w:rPr>
          <w:rFonts w:ascii="Times New Roman" w:eastAsia="楷体" w:hAnsi="Times New Roman" w:cs="Times New Roman"/>
          <w:b/>
          <w:sz w:val="24"/>
          <w:szCs w:val="24"/>
        </w:rPr>
        <w:t>3—6</w:t>
      </w:r>
      <w:r>
        <w:rPr>
          <w:rFonts w:ascii="Times New Roman" w:eastAsia="楷体" w:hAnsi="Times New Roman" w:cs="Times New Roman"/>
          <w:b/>
          <w:sz w:val="24"/>
          <w:szCs w:val="24"/>
        </w:rPr>
        <w:t>月的干旱期，这与尼罗河的涨落是完全吻合的。尼罗河中的鸟类、鱼类还有其他动物，是埃及人非常重要的食物来源，也是埃及</w:t>
      </w:r>
      <w:r>
        <w:rPr>
          <w:rFonts w:ascii="Times New Roman" w:eastAsia="楷体" w:hAnsi="Times New Roman" w:cs="Times New Roman" w:hint="eastAsia"/>
          <w:b/>
          <w:sz w:val="24"/>
          <w:szCs w:val="24"/>
        </w:rPr>
        <w:t>文明发展的物质基础。</w:t>
      </w:r>
    </w:p>
    <w:p w14:paraId="307EF872" w14:textId="77777777" w:rsidR="00A115BE" w:rsidRDefault="00BB296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摘编自晏绍祥《世界文明的摇篮：</w:t>
      </w:r>
    </w:p>
    <w:p w14:paraId="120DF1AD" w14:textId="77777777" w:rsidR="00A115BE" w:rsidRDefault="00BB296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古代两河流域和埃及文明》</w:t>
      </w:r>
    </w:p>
    <w:p w14:paraId="3BFD3F88" w14:textId="77777777" w:rsidR="00A115BE" w:rsidRDefault="00BB296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在古埃及固有的文化传统中，象形文字的产生与发展颇具代表性。古埃及的象形文字既不像两河流域的楔形文字那样可以为几个不同民族的语言所利用，又与古代中国的象形文字的演变不同，它仅仅为古代埃及民族所利用。古埃及的象形文字从公元前</w:t>
      </w:r>
      <w:r>
        <w:rPr>
          <w:rFonts w:ascii="Times New Roman" w:eastAsia="楷体" w:hAnsi="Times New Roman" w:cs="Times New Roman"/>
          <w:b/>
          <w:sz w:val="24"/>
          <w:szCs w:val="24"/>
        </w:rPr>
        <w:t>4000</w:t>
      </w:r>
      <w:r>
        <w:rPr>
          <w:rFonts w:ascii="Times New Roman" w:eastAsia="楷体" w:hAnsi="Times New Roman" w:cs="Times New Roman"/>
          <w:b/>
          <w:sz w:val="24"/>
          <w:szCs w:val="24"/>
        </w:rPr>
        <w:t>年后半叶开始出现，是世界上最古老的文字之一，一直使用到公元</w:t>
      </w:r>
      <w:r>
        <w:rPr>
          <w:rFonts w:ascii="Times New Roman" w:eastAsia="楷体" w:hAnsi="Times New Roman" w:cs="Times New Roman"/>
          <w:b/>
          <w:sz w:val="24"/>
          <w:szCs w:val="24"/>
        </w:rPr>
        <w:t>4</w:t>
      </w:r>
      <w:r>
        <w:rPr>
          <w:rFonts w:ascii="Times New Roman" w:eastAsia="楷体" w:hAnsi="Times New Roman" w:cs="Times New Roman"/>
          <w:b/>
          <w:sz w:val="24"/>
          <w:szCs w:val="24"/>
        </w:rPr>
        <w:t>世纪末，大约流行了三四千年之久。虽然在这几千年中，象形文字的</w:t>
      </w:r>
      <w:r>
        <w:rPr>
          <w:rFonts w:ascii="Times New Roman" w:eastAsia="楷体" w:hAnsi="Times New Roman" w:cs="Times New Roman" w:hint="eastAsia"/>
          <w:b/>
          <w:sz w:val="24"/>
          <w:szCs w:val="24"/>
        </w:rPr>
        <w:t>语法和词汇变化相当大，特别是在罗马统治时期的埃及语言，较之法老时期很少相似，但是象形文字的传统却得以保存下来。</w:t>
      </w:r>
    </w:p>
    <w:p w14:paraId="7D7B1B65" w14:textId="77777777" w:rsidR="00A115BE" w:rsidRDefault="00BB296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摘编自刘文鹏、令狐若明</w:t>
      </w:r>
    </w:p>
    <w:p w14:paraId="76D6ED78" w14:textId="77777777" w:rsidR="00A115BE" w:rsidRDefault="00BB2967">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《论古埃及文明的特性》</w:t>
      </w:r>
    </w:p>
    <w:p w14:paraId="2E61177F" w14:textId="7FD25FDE" w:rsidR="00A115BE" w:rsidRDefault="00BB296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根据材料一，分析尼罗河对古代埃及文明的影响。</w:t>
      </w:r>
    </w:p>
    <w:p w14:paraId="5DCF2333" w14:textId="52109573" w:rsidR="00A115BE" w:rsidRDefault="00BB296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lastRenderedPageBreak/>
        <w:t>(2)</w:t>
      </w:r>
      <w:r>
        <w:rPr>
          <w:rFonts w:ascii="Times New Roman" w:hAnsi="Times New Roman" w:cs="Times New Roman"/>
          <w:b/>
          <w:sz w:val="24"/>
          <w:szCs w:val="24"/>
        </w:rPr>
        <w:t>根据材料二，指出古代埃及象形文字发展的特点。</w:t>
      </w:r>
    </w:p>
    <w:p w14:paraId="6E8640FA"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影响：使埃及成为古代著名的农耕文明之一；尼罗河是主要的交通水道，便于人员和物资的运输；根据尼罗河泛滥规律制定了一年三季的历法，丰富了埃及文化；优越</w:t>
      </w:r>
      <w:r>
        <w:rPr>
          <w:rFonts w:ascii="Times New Roman" w:hAnsi="Times New Roman" w:cs="Times New Roman" w:hint="eastAsia"/>
          <w:b/>
          <w:sz w:val="24"/>
          <w:szCs w:val="24"/>
        </w:rPr>
        <w:t>的农业条件为人口的增长和经济繁荣奠定了基础，使埃及文明得以产生和持续发展。</w:t>
      </w:r>
    </w:p>
    <w:p w14:paraId="2F77B4C7"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特点：在古代埃及文化中具有代表性；为古代埃及民族独立使用；时间久远且文字生命力顽强。</w:t>
      </w:r>
    </w:p>
    <w:p w14:paraId="1E5EF6CF" w14:textId="6B25C0BA"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3C2F25BC" w14:textId="77777777" w:rsidR="00A115BE" w:rsidRDefault="00BB296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17</w:t>
      </w:r>
      <w:r>
        <w:rPr>
          <w:rFonts w:ascii="Times New Roman" w:eastAsia="楷体" w:hAnsi="Times New Roman" w:cs="Times New Roman"/>
          <w:b/>
          <w:sz w:val="24"/>
          <w:szCs w:val="24"/>
        </w:rPr>
        <w:t>世纪中期，荷兰海上势力扩展至全球，被称为</w:t>
      </w:r>
      <w:r>
        <w:rPr>
          <w:rFonts w:hAnsi="宋体" w:cs="Times New Roman"/>
          <w:b/>
          <w:sz w:val="24"/>
          <w:szCs w:val="24"/>
        </w:rPr>
        <w:t>“</w:t>
      </w:r>
      <w:r>
        <w:rPr>
          <w:rFonts w:ascii="Times New Roman" w:eastAsia="楷体" w:hAnsi="Times New Roman" w:cs="Times New Roman"/>
          <w:b/>
          <w:sz w:val="24"/>
          <w:szCs w:val="24"/>
        </w:rPr>
        <w:t>海上马车夫</w:t>
      </w:r>
      <w:r>
        <w:rPr>
          <w:rFonts w:hAnsi="宋体" w:cs="Times New Roman"/>
          <w:b/>
          <w:sz w:val="24"/>
          <w:szCs w:val="24"/>
        </w:rPr>
        <w:t>”</w:t>
      </w:r>
      <w:r>
        <w:rPr>
          <w:rFonts w:ascii="Times New Roman" w:eastAsia="楷体" w:hAnsi="Times New Roman" w:cs="Times New Roman"/>
          <w:b/>
          <w:sz w:val="24"/>
          <w:szCs w:val="24"/>
        </w:rPr>
        <w:t>。</w:t>
      </w:r>
      <w:r>
        <w:rPr>
          <w:rFonts w:ascii="Times New Roman" w:eastAsia="楷体" w:hAnsi="Times New Roman" w:cs="Times New Roman"/>
          <w:b/>
          <w:sz w:val="24"/>
          <w:szCs w:val="24"/>
        </w:rPr>
        <w:t>1651</w:t>
      </w:r>
      <w:r>
        <w:rPr>
          <w:rFonts w:ascii="Times New Roman" w:eastAsia="楷体" w:hAnsi="Times New Roman" w:cs="Times New Roman"/>
          <w:b/>
          <w:sz w:val="24"/>
          <w:szCs w:val="24"/>
        </w:rPr>
        <w:t>年，为了增强实力，争夺霸权，英国议会通过新的《航海条例》，这成为英荷海上大战的导火索。双方先后发生了第一次英荷战争</w:t>
      </w:r>
      <w:r>
        <w:rPr>
          <w:rFonts w:ascii="Times New Roman" w:eastAsia="楷体" w:hAnsi="Times New Roman" w:cs="Times New Roman"/>
          <w:b/>
          <w:sz w:val="24"/>
          <w:szCs w:val="24"/>
        </w:rPr>
        <w:t>(1652—1654</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和第二次英荷战争</w:t>
      </w:r>
      <w:r>
        <w:rPr>
          <w:rFonts w:ascii="Times New Roman" w:eastAsia="楷体" w:hAnsi="Times New Roman" w:cs="Times New Roman"/>
          <w:b/>
          <w:sz w:val="24"/>
          <w:szCs w:val="24"/>
        </w:rPr>
        <w:t>(1665—1667</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w:t>
      </w:r>
      <w:r>
        <w:rPr>
          <w:rFonts w:ascii="Times New Roman" w:eastAsia="楷体" w:hAnsi="Times New Roman" w:cs="Times New Roman"/>
          <w:b/>
          <w:sz w:val="24"/>
          <w:szCs w:val="24"/>
        </w:rPr>
        <w:t>1670</w:t>
      </w:r>
      <w:r>
        <w:rPr>
          <w:rFonts w:ascii="Times New Roman" w:eastAsia="楷体" w:hAnsi="Times New Roman" w:cs="Times New Roman"/>
          <w:b/>
          <w:sz w:val="24"/>
          <w:szCs w:val="24"/>
        </w:rPr>
        <w:t>年</w:t>
      </w:r>
      <w:r>
        <w:rPr>
          <w:rFonts w:ascii="Times New Roman" w:eastAsia="楷体" w:hAnsi="Times New Roman" w:cs="Times New Roman"/>
          <w:b/>
          <w:sz w:val="24"/>
          <w:szCs w:val="24"/>
        </w:rPr>
        <w:t>6</w:t>
      </w:r>
      <w:r>
        <w:rPr>
          <w:rFonts w:ascii="Times New Roman" w:eastAsia="楷体" w:hAnsi="Times New Roman" w:cs="Times New Roman" w:hint="eastAsia"/>
          <w:b/>
          <w:sz w:val="24"/>
          <w:szCs w:val="24"/>
        </w:rPr>
        <w:t>月，英法两国签订《多佛密约》。</w:t>
      </w:r>
      <w:r>
        <w:rPr>
          <w:rFonts w:ascii="Times New Roman" w:eastAsia="楷体" w:hAnsi="Times New Roman" w:cs="Times New Roman"/>
          <w:b/>
          <w:sz w:val="24"/>
          <w:szCs w:val="24"/>
        </w:rPr>
        <w:t>1672</w:t>
      </w:r>
      <w:r>
        <w:rPr>
          <w:rFonts w:ascii="Times New Roman" w:eastAsia="楷体" w:hAnsi="Times New Roman" w:cs="Times New Roman"/>
          <w:b/>
          <w:sz w:val="24"/>
          <w:szCs w:val="24"/>
        </w:rPr>
        <w:t>年</w:t>
      </w:r>
      <w:r>
        <w:rPr>
          <w:rFonts w:ascii="Times New Roman" w:eastAsia="楷体" w:hAnsi="Times New Roman" w:cs="Times New Roman"/>
          <w:b/>
          <w:sz w:val="24"/>
          <w:szCs w:val="24"/>
        </w:rPr>
        <w:t>3</w:t>
      </w:r>
      <w:r>
        <w:rPr>
          <w:rFonts w:ascii="Times New Roman" w:eastAsia="楷体" w:hAnsi="Times New Roman" w:cs="Times New Roman"/>
          <w:b/>
          <w:sz w:val="24"/>
          <w:szCs w:val="24"/>
        </w:rPr>
        <w:t>月，法荷战争爆发。同月，英国对荷兰不宣而战。荷兰掘开拦海大坝，海水倒灌淹没国土，法国陆军的进攻才暂时受阻。在海战中，荷兰击败英法联军。多年战争几乎耗尽了荷兰的经济储备。</w:t>
      </w:r>
    </w:p>
    <w:p w14:paraId="77C78286" w14:textId="77777777" w:rsidR="00A115BE" w:rsidRDefault="00BB296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摘编自彭波、施诚《千年贸易战争史：</w:t>
      </w:r>
    </w:p>
    <w:p w14:paraId="3BE737BB" w14:textId="77777777" w:rsidR="00A115BE" w:rsidRDefault="00BB296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贸易冲突与大国兴衰》</w:t>
      </w:r>
    </w:p>
    <w:p w14:paraId="3051CDE3" w14:textId="77777777" w:rsidR="00A115BE" w:rsidRDefault="00BB296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1688</w:t>
      </w:r>
      <w:r>
        <w:rPr>
          <w:rFonts w:ascii="Times New Roman" w:eastAsia="楷体" w:hAnsi="Times New Roman" w:cs="Times New Roman"/>
          <w:b/>
          <w:sz w:val="24"/>
          <w:szCs w:val="24"/>
        </w:rPr>
        <w:t>年，利用英国国内高层政治矛盾，荷兰的威廉王子成功获取英国王位，这就是英国</w:t>
      </w:r>
      <w:r>
        <w:rPr>
          <w:rFonts w:hAnsi="宋体" w:cs="Times New Roman"/>
          <w:b/>
          <w:sz w:val="24"/>
          <w:szCs w:val="24"/>
        </w:rPr>
        <w:t>“</w:t>
      </w:r>
      <w:r>
        <w:rPr>
          <w:rFonts w:ascii="Times New Roman" w:eastAsia="楷体" w:hAnsi="Times New Roman" w:cs="Times New Roman"/>
          <w:b/>
          <w:sz w:val="24"/>
          <w:szCs w:val="24"/>
        </w:rPr>
        <w:t>光荣革命</w:t>
      </w:r>
      <w:r>
        <w:rPr>
          <w:rFonts w:hAnsi="宋体" w:cs="Times New Roman"/>
          <w:b/>
          <w:sz w:val="24"/>
          <w:szCs w:val="24"/>
        </w:rPr>
        <w:t>”</w:t>
      </w:r>
      <w:r>
        <w:rPr>
          <w:rFonts w:ascii="Times New Roman" w:eastAsia="楷体" w:hAnsi="Times New Roman" w:cs="Times New Roman"/>
          <w:b/>
          <w:sz w:val="24"/>
          <w:szCs w:val="24"/>
        </w:rPr>
        <w:t>。这场不流血的革命一方面强化了英国的重商主义产业政策以及英国政府发</w:t>
      </w:r>
      <w:r>
        <w:rPr>
          <w:rFonts w:ascii="Times New Roman" w:eastAsia="楷体" w:hAnsi="Times New Roman" w:cs="Times New Roman" w:hint="eastAsia"/>
          <w:b/>
          <w:sz w:val="24"/>
          <w:szCs w:val="24"/>
        </w:rPr>
        <w:t>行国债的能力，另一方面通过吸收和利用荷兰的金融资本，打造了一个能够在各方面与法国匹敌的英荷联盟，尤其是对海外殖民地的统治方面，百年之后再将变得虚弱的荷兰一脚踢下悬崖</w:t>
      </w:r>
      <w:r>
        <w:rPr>
          <w:rFonts w:ascii="Times New Roman" w:eastAsia="楷体" w:hAnsi="Times New Roman" w:cs="Times New Roman"/>
          <w:b/>
          <w:sz w:val="24"/>
          <w:szCs w:val="24"/>
        </w:rPr>
        <w:t>(</w:t>
      </w:r>
      <w:r>
        <w:rPr>
          <w:rFonts w:ascii="Times New Roman" w:eastAsia="楷体" w:hAnsi="Times New Roman" w:cs="Times New Roman"/>
          <w:b/>
          <w:sz w:val="24"/>
          <w:szCs w:val="24"/>
        </w:rPr>
        <w:t>第四次英荷战争</w:t>
      </w:r>
      <w:r>
        <w:rPr>
          <w:rFonts w:ascii="Times New Roman" w:eastAsia="楷体" w:hAnsi="Times New Roman" w:cs="Times New Roman"/>
          <w:b/>
          <w:sz w:val="24"/>
          <w:szCs w:val="24"/>
        </w:rPr>
        <w:t>)</w:t>
      </w:r>
      <w:r>
        <w:rPr>
          <w:rFonts w:ascii="Times New Roman" w:eastAsia="楷体" w:hAnsi="Times New Roman" w:cs="Times New Roman"/>
          <w:b/>
          <w:sz w:val="24"/>
          <w:szCs w:val="24"/>
        </w:rPr>
        <w:t>，实现独霸世界的</w:t>
      </w:r>
      <w:r>
        <w:rPr>
          <w:rFonts w:hAnsi="宋体" w:cs="Times New Roman"/>
          <w:b/>
          <w:sz w:val="24"/>
          <w:szCs w:val="24"/>
        </w:rPr>
        <w:t>“</w:t>
      </w:r>
      <w:r>
        <w:rPr>
          <w:rFonts w:ascii="Times New Roman" w:eastAsia="楷体" w:hAnsi="Times New Roman" w:cs="Times New Roman"/>
          <w:b/>
          <w:sz w:val="24"/>
          <w:szCs w:val="24"/>
        </w:rPr>
        <w:t>日不落帝国</w:t>
      </w:r>
      <w:r>
        <w:rPr>
          <w:rFonts w:hAnsi="宋体" w:cs="Times New Roman"/>
          <w:b/>
          <w:sz w:val="24"/>
          <w:szCs w:val="24"/>
        </w:rPr>
        <w:t>”</w:t>
      </w:r>
      <w:r>
        <w:rPr>
          <w:rFonts w:ascii="Times New Roman" w:eastAsia="楷体" w:hAnsi="Times New Roman" w:cs="Times New Roman"/>
          <w:b/>
          <w:sz w:val="24"/>
          <w:szCs w:val="24"/>
        </w:rPr>
        <w:t>美梦。结果的确是这样：通过赢得对法国的竞争，英国以更快的速度迅速崛起，不到一百年就引发了第一次工业革命，改变了人类历史进程。</w:t>
      </w:r>
    </w:p>
    <w:p w14:paraId="4D5445D8" w14:textId="77777777" w:rsidR="00A115BE" w:rsidRDefault="00BB296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摘编自文一《科学革命的密码</w:t>
      </w:r>
      <w:r>
        <w:rPr>
          <w:rFonts w:ascii="Times New Roman" w:eastAsia="仿宋" w:hAnsi="Times New Roman" w:cs="Times New Roman"/>
          <w:b/>
          <w:sz w:val="24"/>
          <w:szCs w:val="24"/>
        </w:rPr>
        <w:t>——</w:t>
      </w:r>
    </w:p>
    <w:p w14:paraId="35085B24" w14:textId="77777777" w:rsidR="00A115BE" w:rsidRDefault="00BB2967">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枪炮、战争与西方崛起之谜》</w:t>
      </w:r>
    </w:p>
    <w:p w14:paraId="1C9D4E98" w14:textId="722C9B23" w:rsidR="00A115BE" w:rsidRDefault="00BB296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根据材料一，概括这一时期欧洲列强殖民争霸的态势。</w:t>
      </w:r>
    </w:p>
    <w:p w14:paraId="59DCE0E1" w14:textId="30CCA6BB" w:rsidR="00A115BE" w:rsidRDefault="00BB296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根据材料一、二并结合所学知识，简析</w:t>
      </w:r>
      <w:r>
        <w:rPr>
          <w:rFonts w:hAnsi="宋体" w:cs="Times New Roman"/>
          <w:b/>
          <w:sz w:val="24"/>
          <w:szCs w:val="24"/>
        </w:rPr>
        <w:t>“</w:t>
      </w:r>
      <w:r>
        <w:rPr>
          <w:rFonts w:ascii="Times New Roman" w:hAnsi="Times New Roman" w:cs="Times New Roman"/>
          <w:b/>
          <w:sz w:val="24"/>
          <w:szCs w:val="24"/>
        </w:rPr>
        <w:t>光荣革命</w:t>
      </w:r>
      <w:r>
        <w:rPr>
          <w:rFonts w:hAnsi="宋体" w:cs="Times New Roman"/>
          <w:b/>
          <w:sz w:val="24"/>
          <w:szCs w:val="24"/>
        </w:rPr>
        <w:t>”</w:t>
      </w:r>
      <w:r>
        <w:rPr>
          <w:rFonts w:ascii="Times New Roman" w:hAnsi="Times New Roman" w:cs="Times New Roman"/>
          <w:b/>
          <w:sz w:val="24"/>
          <w:szCs w:val="24"/>
        </w:rPr>
        <w:t>对世界殖民体系的影响。</w:t>
      </w:r>
    </w:p>
    <w:p w14:paraId="09ABF268"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荷兰处于霸主地位；英法挑战并削弱荷兰的海上霸权；荷兰由盛转衰。</w:t>
      </w:r>
    </w:p>
    <w:p w14:paraId="247F2B04"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(2)</w:t>
      </w:r>
      <w:r>
        <w:rPr>
          <w:rFonts w:hAnsi="宋体" w:cs="Times New Roman"/>
          <w:b/>
          <w:sz w:val="24"/>
          <w:szCs w:val="24"/>
        </w:rPr>
        <w:t>“</w:t>
      </w:r>
      <w:r>
        <w:rPr>
          <w:rFonts w:ascii="Times New Roman" w:hAnsi="Times New Roman" w:cs="Times New Roman"/>
          <w:b/>
          <w:sz w:val="24"/>
          <w:szCs w:val="24"/>
        </w:rPr>
        <w:t>光荣革命</w:t>
      </w:r>
      <w:r>
        <w:rPr>
          <w:rFonts w:hAnsi="宋体" w:cs="Times New Roman"/>
          <w:b/>
          <w:sz w:val="24"/>
          <w:szCs w:val="24"/>
        </w:rPr>
        <w:t>”</w:t>
      </w:r>
      <w:r>
        <w:rPr>
          <w:rFonts w:ascii="Times New Roman" w:hAnsi="Times New Roman" w:cs="Times New Roman"/>
          <w:b/>
          <w:sz w:val="24"/>
          <w:szCs w:val="24"/>
        </w:rPr>
        <w:t>巩固了英国资产阶级统治，英国获得了荷兰的金融资本，逐渐取得殖民霸权；荷兰失去了金融资本，丧失了海上霸权；法国面对英荷同盟竞争力降低，最终被英国打败；</w:t>
      </w:r>
      <w:r>
        <w:rPr>
          <w:rFonts w:hAnsi="宋体" w:cs="Times New Roman"/>
          <w:b/>
          <w:sz w:val="24"/>
          <w:szCs w:val="24"/>
        </w:rPr>
        <w:t>“</w:t>
      </w:r>
      <w:r>
        <w:rPr>
          <w:rFonts w:ascii="Times New Roman" w:hAnsi="Times New Roman" w:cs="Times New Roman"/>
          <w:b/>
          <w:sz w:val="24"/>
          <w:szCs w:val="24"/>
        </w:rPr>
        <w:t>光荣革命</w:t>
      </w:r>
      <w:r>
        <w:rPr>
          <w:rFonts w:hAnsi="宋体" w:cs="Times New Roman"/>
          <w:b/>
          <w:sz w:val="24"/>
          <w:szCs w:val="24"/>
        </w:rPr>
        <w:t>”</w:t>
      </w:r>
      <w:r>
        <w:rPr>
          <w:rFonts w:ascii="Times New Roman" w:hAnsi="Times New Roman" w:cs="Times New Roman"/>
          <w:b/>
          <w:sz w:val="24"/>
          <w:szCs w:val="24"/>
        </w:rPr>
        <w:t>为工业革命创造了条件，工业革命增强了英国等欧洲列强的殖民扩张能力。</w:t>
      </w:r>
    </w:p>
    <w:p w14:paraId="3DA20AE0" w14:textId="54B52280"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0C8805BA" w14:textId="77777777" w:rsidR="00A115BE" w:rsidRDefault="00BB296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w:t>
      </w:r>
      <w:r>
        <w:rPr>
          <w:rFonts w:ascii="Times New Roman" w:eastAsia="楷体" w:hAnsi="Times New Roman" w:cs="Times New Roman" w:hint="eastAsia"/>
          <w:b/>
          <w:sz w:val="24"/>
          <w:szCs w:val="24"/>
        </w:rPr>
        <w:t>资产阶级，由于一切生产工具的迅速改进，由于交通的极其便利，把一切民族甚至最野蛮的民族都卷到文明中来了。它的商品的低廉价格，是它用来摧毁一切万里长城、征服野蛮人最顽强的仇外心理的重炮。它迫使一切民族——如果它们不想灭亡的话——采用资产阶级的生产方</w:t>
      </w:r>
      <w:r>
        <w:rPr>
          <w:rFonts w:ascii="Times New Roman" w:eastAsia="楷体" w:hAnsi="Times New Roman" w:cs="Times New Roman"/>
          <w:b/>
          <w:sz w:val="24"/>
          <w:szCs w:val="24"/>
        </w:rPr>
        <w:t>式</w:t>
      </w:r>
      <w:r>
        <w:rPr>
          <w:rFonts w:hAnsi="宋体" w:cs="Times New Roman"/>
          <w:b/>
          <w:sz w:val="24"/>
          <w:szCs w:val="24"/>
        </w:rPr>
        <w:t>……</w:t>
      </w:r>
      <w:r>
        <w:rPr>
          <w:rFonts w:ascii="Times New Roman" w:eastAsia="楷体" w:hAnsi="Times New Roman" w:cs="Times New Roman"/>
          <w:b/>
          <w:sz w:val="24"/>
          <w:szCs w:val="24"/>
        </w:rPr>
        <w:t>它按照自己的面貌为自己创造出一个世界。</w:t>
      </w:r>
    </w:p>
    <w:p w14:paraId="59505595" w14:textId="77777777" w:rsidR="00A115BE" w:rsidRDefault="00BB2967">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不列颠入侵者打碎了印度的手织机，毁掉了它的手纺车。英国起先是把印度的棉纺织品挤出了欧洲市场，然后是向印度斯坦输入棉纱，最后就使英国棉织品泛滥于这个棉织品的故乡</w:t>
      </w:r>
      <w:r>
        <w:rPr>
          <w:rFonts w:hAnsi="宋体" w:cs="Times New Roman"/>
          <w:b/>
          <w:sz w:val="24"/>
          <w:szCs w:val="24"/>
        </w:rPr>
        <w:t>……</w:t>
      </w:r>
      <w:r>
        <w:rPr>
          <w:rFonts w:ascii="Times New Roman" w:eastAsia="楷体" w:hAnsi="Times New Roman" w:cs="Times New Roman"/>
          <w:b/>
          <w:sz w:val="24"/>
          <w:szCs w:val="24"/>
        </w:rPr>
        <w:t>不列颠的蒸汽机和科</w:t>
      </w:r>
      <w:r>
        <w:rPr>
          <w:rFonts w:ascii="Times New Roman" w:eastAsia="楷体" w:hAnsi="Times New Roman" w:cs="Times New Roman" w:hint="eastAsia"/>
          <w:b/>
          <w:sz w:val="24"/>
          <w:szCs w:val="24"/>
        </w:rPr>
        <w:t>学在印度斯坦全境彻底摧毁了农业和制造业的结合。</w:t>
      </w:r>
    </w:p>
    <w:p w14:paraId="79F02AFD" w14:textId="77777777" w:rsidR="00A115BE" w:rsidRDefault="00BB2967">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《马克思恩格斯文集》第二卷</w:t>
      </w:r>
    </w:p>
    <w:p w14:paraId="0DAE2167"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结合上述材料和所学知识，议一议：工业革命是如何改变世界的？</w:t>
      </w:r>
    </w:p>
    <w:p w14:paraId="6C4418B3" w14:textId="77777777" w:rsidR="00A115BE" w:rsidRDefault="00BB296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工业革命极大地改变了世界的面貌，使世界各地的联系日益紧密。主要资本主义国家凭借工业革命提供的强大经济和军事实力，继续向世界各地大肆扩张。</w:t>
      </w:r>
      <w:r>
        <w:rPr>
          <w:rFonts w:ascii="Times New Roman" w:hAnsi="Times New Roman" w:cs="Times New Roman"/>
          <w:b/>
          <w:sz w:val="24"/>
          <w:szCs w:val="24"/>
        </w:rPr>
        <w:t>19</w:t>
      </w:r>
      <w:r>
        <w:rPr>
          <w:rFonts w:ascii="Times New Roman" w:hAnsi="Times New Roman" w:cs="Times New Roman"/>
          <w:b/>
          <w:sz w:val="24"/>
          <w:szCs w:val="24"/>
        </w:rPr>
        <w:t>世纪末</w:t>
      </w:r>
      <w:r>
        <w:rPr>
          <w:rFonts w:ascii="Times New Roman" w:hAnsi="Times New Roman" w:cs="Times New Roman"/>
          <w:b/>
          <w:sz w:val="24"/>
          <w:szCs w:val="24"/>
        </w:rPr>
        <w:t>20</w:t>
      </w:r>
      <w:r>
        <w:rPr>
          <w:rFonts w:ascii="Times New Roman" w:hAnsi="Times New Roman" w:cs="Times New Roman"/>
          <w:b/>
          <w:sz w:val="24"/>
          <w:szCs w:val="24"/>
        </w:rPr>
        <w:t>世纪初，资本主义进入垄断阶段，资本主义世界经济体系最终形成。</w:t>
      </w:r>
    </w:p>
    <w:p w14:paraId="0B747248" w14:textId="77777777" w:rsidR="00A115BE" w:rsidRDefault="00A115BE">
      <w:pPr>
        <w:pStyle w:val="a3"/>
        <w:tabs>
          <w:tab w:val="left" w:pos="4536"/>
        </w:tabs>
        <w:snapToGrid w:val="0"/>
        <w:spacing w:line="360" w:lineRule="auto"/>
        <w:rPr>
          <w:rFonts w:ascii="Times New Roman" w:hAnsi="Times New Roman" w:cs="Times New Roman"/>
          <w:b/>
          <w:sz w:val="24"/>
          <w:szCs w:val="24"/>
        </w:rPr>
      </w:pPr>
    </w:p>
    <w:sectPr w:rsidR="00A115B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F0F94" w14:textId="77777777" w:rsidR="00BB2967" w:rsidRDefault="00BB2967">
      <w:r>
        <w:separator/>
      </w:r>
    </w:p>
  </w:endnote>
  <w:endnote w:type="continuationSeparator" w:id="0">
    <w:p w14:paraId="0D9F75EB" w14:textId="77777777" w:rsidR="00BB2967" w:rsidRDefault="00BB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sdtPr>
    <w:sdtEndPr/>
    <w:sdtContent>
      <w:sdt>
        <w:sdtPr>
          <w:id w:val="-1669238322"/>
        </w:sdtPr>
        <w:sdtEndPr/>
        <w:sdtContent>
          <w:p w14:paraId="2512A128" w14:textId="77777777" w:rsidR="00A115BE" w:rsidRDefault="00BB296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56BD3DEB" w14:textId="77777777" w:rsidR="00A115BE" w:rsidRDefault="00A115B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70795" w14:textId="77777777" w:rsidR="00BB2967" w:rsidRDefault="00BB2967">
      <w:r>
        <w:separator/>
      </w:r>
    </w:p>
  </w:footnote>
  <w:footnote w:type="continuationSeparator" w:id="0">
    <w:p w14:paraId="7638EC89" w14:textId="77777777" w:rsidR="00BB2967" w:rsidRDefault="00BB29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5770C"/>
    <w:rsid w:val="002C2C67"/>
    <w:rsid w:val="0076015E"/>
    <w:rsid w:val="008346A4"/>
    <w:rsid w:val="008500C2"/>
    <w:rsid w:val="008F5DB0"/>
    <w:rsid w:val="00932F19"/>
    <w:rsid w:val="009542A9"/>
    <w:rsid w:val="00A115BE"/>
    <w:rsid w:val="00A61C5B"/>
    <w:rsid w:val="00A90C2E"/>
    <w:rsid w:val="00BB2967"/>
    <w:rsid w:val="00BE5D99"/>
    <w:rsid w:val="00D608D0"/>
    <w:rsid w:val="00E61E40"/>
    <w:rsid w:val="14283ADD"/>
    <w:rsid w:val="2CD95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EC4"/>
  <w15:docId w15:val="{E0D09C6B-EEE8-4298-BD06-19857727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Courier New"/>
      <w:szCs w:val="21"/>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31532;1&#39064;.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36.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1328</Words>
  <Characters>7574</Characters>
  <Application>Microsoft Office Word</Application>
  <DocSecurity>0</DocSecurity>
  <Lines>63</Lines>
  <Paragraphs>17</Paragraphs>
  <ScaleCrop>false</ScaleCrop>
  <Company>微软中国</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9</cp:revision>
  <dcterms:created xsi:type="dcterms:W3CDTF">2025-09-03T15:22:00Z</dcterms:created>
  <dcterms:modified xsi:type="dcterms:W3CDTF">2026-03-04T07:49:00Z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F0C0280B21E54B2896A8E407221A7615_12</vt:lpwstr>
  </property>
</Properties>
</file>